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521359F"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6D3DA8">
        <w:rPr>
          <w:noProof w:val="0"/>
          <w:sz w:val="24"/>
          <w:szCs w:val="24"/>
          <w:lang w:val="en-US"/>
        </w:rPr>
        <w:t>20</w:t>
      </w:r>
      <w:r w:rsidRPr="001C1A03">
        <w:rPr>
          <w:bCs/>
          <w:noProof w:val="0"/>
          <w:sz w:val="24"/>
          <w:szCs w:val="24"/>
          <w:lang w:val="en-US"/>
        </w:rPr>
        <w:tab/>
      </w:r>
      <w:r w:rsidR="006B7163" w:rsidRPr="006B7163">
        <w:rPr>
          <w:bCs/>
          <w:noProof w:val="0"/>
          <w:sz w:val="24"/>
          <w:szCs w:val="24"/>
          <w:lang w:val="en-US"/>
        </w:rPr>
        <w:t>R2-22</w:t>
      </w:r>
      <w:r w:rsidR="00F119C2">
        <w:rPr>
          <w:bCs/>
          <w:noProof w:val="0"/>
          <w:sz w:val="24"/>
          <w:szCs w:val="24"/>
          <w:lang w:val="en-US"/>
        </w:rPr>
        <w:t>1</w:t>
      </w:r>
      <w:r w:rsidR="00590CF6">
        <w:rPr>
          <w:bCs/>
          <w:noProof w:val="0"/>
          <w:sz w:val="24"/>
          <w:szCs w:val="24"/>
          <w:lang w:val="en-US"/>
        </w:rPr>
        <w:t>1720</w:t>
      </w:r>
    </w:p>
    <w:p w14:paraId="15E990BB" w14:textId="6637D7F0" w:rsidR="004770F0" w:rsidRPr="00737122" w:rsidRDefault="006D3DA8" w:rsidP="004770F0">
      <w:pPr>
        <w:pStyle w:val="Header"/>
        <w:tabs>
          <w:tab w:val="right" w:pos="9639"/>
        </w:tabs>
        <w:rPr>
          <w:noProof w:val="0"/>
          <w:sz w:val="24"/>
          <w:szCs w:val="24"/>
          <w:lang w:val="da-DK"/>
        </w:rPr>
      </w:pPr>
      <w:r w:rsidRPr="006D3DA8">
        <w:rPr>
          <w:bCs/>
          <w:sz w:val="24"/>
        </w:rPr>
        <w:t xml:space="preserve">Toulouse, France, 14 </w:t>
      </w:r>
      <w:r w:rsidRPr="006D3DA8">
        <w:rPr>
          <w:bCs/>
          <w:sz w:val="24"/>
          <w:lang w:val="en-US"/>
        </w:rPr>
        <w:t>–</w:t>
      </w:r>
      <w:r w:rsidRPr="006D3DA8">
        <w:rPr>
          <w:bCs/>
          <w:sz w:val="24"/>
        </w:rPr>
        <w:t xml:space="preserve"> 18 November 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39B520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7355BF">
        <w:rPr>
          <w:rFonts w:cs="Arial"/>
          <w:b/>
          <w:bCs/>
          <w:sz w:val="24"/>
          <w:lang w:val="da-DK"/>
        </w:rPr>
        <w:t>2</w:t>
      </w:r>
      <w:r w:rsidR="00857AC2">
        <w:rPr>
          <w:rFonts w:cs="Arial"/>
          <w:b/>
          <w:bCs/>
          <w:sz w:val="24"/>
          <w:lang w:val="da-DK"/>
        </w:rPr>
        <w:t>.</w:t>
      </w:r>
      <w:r w:rsidR="0006326B">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4A3797D"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EA5546">
        <w:rPr>
          <w:rFonts w:ascii="Arial" w:hAnsi="Arial" w:cs="Arial"/>
          <w:b/>
          <w:bCs/>
          <w:sz w:val="24"/>
          <w:lang w:val="en-US"/>
        </w:rPr>
        <w:t xml:space="preserve">Packet Discarding and Reordering </w:t>
      </w:r>
      <w:r w:rsidR="00BC03D0">
        <w:rPr>
          <w:rFonts w:ascii="Arial" w:hAnsi="Arial" w:cs="Arial"/>
          <w:b/>
          <w:bCs/>
          <w:sz w:val="24"/>
          <w:lang w:val="en-US"/>
        </w:rPr>
        <w:t>Enhancements in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7355BF" w:rsidRPr="007355BF">
        <w:rPr>
          <w:rFonts w:ascii="Arial" w:hAnsi="Arial" w:cs="Arial"/>
          <w:b/>
          <w:bCs/>
          <w:sz w:val="24"/>
        </w:rPr>
        <w:t>FS_NR_XR_enh</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3B1C8484" w14:textId="698EDB69" w:rsidR="00974557" w:rsidRDefault="00DC01B7" w:rsidP="00974557">
      <w:pPr>
        <w:rPr>
          <w:iCs/>
          <w:lang w:val="en-US"/>
        </w:rPr>
      </w:pPr>
      <w:r w:rsidRPr="00DC01B7">
        <w:rPr>
          <w:iCs/>
          <w:lang w:val="en-US"/>
        </w:rPr>
        <w:t xml:space="preserve">In continuation of the 3GPP work on XR in RAN1 and SA4 in Rel-17, RAN has approved a RAN2-led study item on XR enhancements for NR in Rel-18 [1]. </w:t>
      </w:r>
      <w:r w:rsidR="00974557">
        <w:rPr>
          <w:iCs/>
          <w:lang w:val="en-US"/>
        </w:rPr>
        <w:t xml:space="preserve">According to the </w:t>
      </w:r>
      <w:r>
        <w:rPr>
          <w:iCs/>
          <w:lang w:val="en-US"/>
        </w:rPr>
        <w:t xml:space="preserve">study item </w:t>
      </w:r>
      <w:r w:rsidR="00974557">
        <w:rPr>
          <w:iCs/>
          <w:lang w:val="en-US"/>
        </w:rPr>
        <w:t xml:space="preserve">description, RAN2 should study </w:t>
      </w:r>
      <w:r w:rsidR="004741C7">
        <w:rPr>
          <w:iCs/>
          <w:lang w:val="en-US"/>
        </w:rPr>
        <w:t xml:space="preserve">how </w:t>
      </w:r>
      <w:r w:rsidR="00D90678">
        <w:rPr>
          <w:iCs/>
          <w:lang w:val="en-US"/>
        </w:rPr>
        <w:t xml:space="preserve">XR awareness </w:t>
      </w:r>
      <w:r w:rsidR="004741C7">
        <w:rPr>
          <w:iCs/>
          <w:lang w:val="en-US"/>
        </w:rPr>
        <w:t>can help aid XR-specific traffic handling</w:t>
      </w:r>
      <w:r w:rsidR="00857AC2">
        <w:rPr>
          <w:iCs/>
          <w:lang w:val="en-US"/>
        </w:rPr>
        <w:t>.</w:t>
      </w:r>
      <w:r w:rsidR="00D65C91">
        <w:rPr>
          <w:iCs/>
          <w:lang w:val="en-US"/>
        </w:rPr>
        <w:t xml:space="preserve"> </w:t>
      </w:r>
    </w:p>
    <w:tbl>
      <w:tblPr>
        <w:tblStyle w:val="TableGrid"/>
        <w:tblW w:w="0" w:type="auto"/>
        <w:tblLook w:val="04A0" w:firstRow="1" w:lastRow="0" w:firstColumn="1" w:lastColumn="0" w:noHBand="0" w:noVBand="1"/>
      </w:tblPr>
      <w:tblGrid>
        <w:gridCol w:w="9350"/>
      </w:tblGrid>
      <w:tr w:rsidR="00974557" w14:paraId="3D508F78" w14:textId="77777777" w:rsidTr="00B15B82">
        <w:tc>
          <w:tcPr>
            <w:tcW w:w="9350" w:type="dxa"/>
          </w:tcPr>
          <w:p w14:paraId="6035B814" w14:textId="77777777" w:rsidR="006603F5" w:rsidRPr="006603F5" w:rsidRDefault="006603F5" w:rsidP="006603F5">
            <w:pPr>
              <w:rPr>
                <w:iCs/>
              </w:rPr>
            </w:pPr>
            <w:r w:rsidRPr="006603F5">
              <w:rPr>
                <w:iCs/>
              </w:rPr>
              <w:t xml:space="preserve">The study is to be based on Release 17 TR 38.838, on corresponding Release 17 work from SA4 (as per SP-210043) and on Release 18 work from SA2 (as per SP-211166). </w:t>
            </w:r>
          </w:p>
          <w:p w14:paraId="07E3CEC8" w14:textId="2878E47E" w:rsidR="006603F5" w:rsidRPr="006603F5" w:rsidRDefault="006603F5" w:rsidP="006603F5">
            <w:pPr>
              <w:rPr>
                <w:iCs/>
              </w:rPr>
            </w:pPr>
            <w:r>
              <w:rPr>
                <w:iCs/>
              </w:rPr>
              <w:t xml:space="preserve">1.  </w:t>
            </w:r>
            <w:r w:rsidRPr="006603F5">
              <w:rPr>
                <w:iCs/>
              </w:rPr>
              <w:t>Objectives on XR-awareness in RAN (RAN2):</w:t>
            </w:r>
          </w:p>
          <w:p w14:paraId="49807744" w14:textId="77777777" w:rsidR="006603F5" w:rsidRPr="006603F5" w:rsidRDefault="006603F5">
            <w:pPr>
              <w:numPr>
                <w:ilvl w:val="0"/>
                <w:numId w:val="6"/>
              </w:numPr>
              <w:rPr>
                <w:iCs/>
              </w:rPr>
            </w:pPr>
            <w:r w:rsidRPr="006603F5">
              <w:rPr>
                <w:iCs/>
              </w:rPr>
              <w:t>Study and identify the XR traffic (both UL and DL) characteristics, QoS metrics, and application layer attributes beneficial for the gNB to be aware of.</w:t>
            </w:r>
          </w:p>
          <w:p w14:paraId="1CDF4B18" w14:textId="4D8A7A83" w:rsidR="006603F5" w:rsidRPr="006603F5" w:rsidRDefault="006603F5">
            <w:pPr>
              <w:numPr>
                <w:ilvl w:val="0"/>
                <w:numId w:val="6"/>
              </w:numPr>
              <w:rPr>
                <w:iCs/>
              </w:rPr>
            </w:pPr>
            <w:r w:rsidRPr="006603F5">
              <w:rPr>
                <w:iCs/>
              </w:rPr>
              <w:t>Study how the above information aids XR-specific traffic handling.</w:t>
            </w:r>
          </w:p>
        </w:tc>
      </w:tr>
    </w:tbl>
    <w:p w14:paraId="569CB2F7" w14:textId="3E5C7FFC" w:rsidR="00974557" w:rsidRDefault="00974557" w:rsidP="000336A6">
      <w:pPr>
        <w:spacing w:after="0"/>
        <w:rPr>
          <w:iCs/>
          <w:lang w:val="en-US"/>
        </w:rPr>
      </w:pPr>
    </w:p>
    <w:p w14:paraId="44446544" w14:textId="1E07214F" w:rsidR="006A43B3" w:rsidRDefault="00151851" w:rsidP="006A43B3">
      <w:pPr>
        <w:rPr>
          <w:iCs/>
          <w:lang w:val="en-US"/>
        </w:rPr>
      </w:pPr>
      <w:r w:rsidRPr="00151851">
        <w:rPr>
          <w:iCs/>
          <w:lang w:val="en-US"/>
        </w:rPr>
        <w:t xml:space="preserve">RAN2#119 agreed to discuss assistance information for scheduling and packet discarding to improve XR capacity, wherein RAN2-specific solutions are not precluded (even if RAN1 hasn’t discussed them before). </w:t>
      </w:r>
      <w:r w:rsidR="006A43B3">
        <w:rPr>
          <w:iCs/>
          <w:lang w:val="en-US"/>
        </w:rPr>
        <w:t xml:space="preserve">RAN2#119bis-e </w:t>
      </w:r>
      <w:r w:rsidR="0099639B">
        <w:rPr>
          <w:iCs/>
          <w:lang w:val="en-US"/>
        </w:rPr>
        <w:t>had a</w:t>
      </w:r>
      <w:r w:rsidR="00EA5546">
        <w:rPr>
          <w:iCs/>
          <w:lang w:val="en-US"/>
        </w:rPr>
        <w:t>n</w:t>
      </w:r>
      <w:r w:rsidR="00BF28DC">
        <w:rPr>
          <w:iCs/>
          <w:lang w:val="en-US"/>
        </w:rPr>
        <w:t xml:space="preserve"> online</w:t>
      </w:r>
      <w:r w:rsidR="0099639B">
        <w:rPr>
          <w:iCs/>
          <w:lang w:val="en-US"/>
        </w:rPr>
        <w:t xml:space="preserve"> discussion on PDU Discard </w:t>
      </w:r>
      <w:r w:rsidR="00457AAB">
        <w:rPr>
          <w:iCs/>
          <w:lang w:val="en-US"/>
        </w:rPr>
        <w:t xml:space="preserve">and </w:t>
      </w:r>
      <w:r w:rsidR="006A43B3">
        <w:rPr>
          <w:iCs/>
          <w:lang w:val="en-US"/>
        </w:rPr>
        <w:t xml:space="preserve">reached </w:t>
      </w:r>
      <w:r w:rsidR="00D96E1E">
        <w:rPr>
          <w:iCs/>
          <w:lang w:val="en-US"/>
        </w:rPr>
        <w:t xml:space="preserve">some </w:t>
      </w:r>
      <w:r w:rsidR="006A43B3">
        <w:rPr>
          <w:iCs/>
          <w:lang w:val="en-US"/>
        </w:rPr>
        <w:t xml:space="preserve">agreements </w:t>
      </w:r>
      <w:r w:rsidR="0099639B">
        <w:rPr>
          <w:iCs/>
          <w:lang w:val="en-US"/>
        </w:rPr>
        <w:t>with respect to the PDCP transmitter in the UE</w:t>
      </w:r>
      <w:r w:rsidR="008926E6">
        <w:rPr>
          <w:iCs/>
          <w:lang w:val="en-US"/>
        </w:rPr>
        <w:t>, as shown below.</w:t>
      </w:r>
    </w:p>
    <w:tbl>
      <w:tblPr>
        <w:tblStyle w:val="TableGrid"/>
        <w:tblW w:w="0" w:type="auto"/>
        <w:tblLook w:val="04A0" w:firstRow="1" w:lastRow="0" w:firstColumn="1" w:lastColumn="0" w:noHBand="0" w:noVBand="1"/>
      </w:tblPr>
      <w:tblGrid>
        <w:gridCol w:w="9350"/>
      </w:tblGrid>
      <w:tr w:rsidR="006A43B3" w14:paraId="68A59D42" w14:textId="77777777" w:rsidTr="00B00B60">
        <w:tc>
          <w:tcPr>
            <w:tcW w:w="9350" w:type="dxa"/>
          </w:tcPr>
          <w:p w14:paraId="0EEDB600" w14:textId="5CB84E1E" w:rsidR="006A43B3" w:rsidRPr="00B13B92" w:rsidRDefault="006A43B3" w:rsidP="00B00B60">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RAN2#119</w:t>
            </w:r>
            <w:r>
              <w:rPr>
                <w:rFonts w:ascii="Times New Roman" w:hAnsi="Times New Roman"/>
                <w:u w:val="single"/>
              </w:rPr>
              <w:t>bis-</w:t>
            </w:r>
            <w:r w:rsidRPr="00B13B92">
              <w:rPr>
                <w:rFonts w:ascii="Times New Roman" w:hAnsi="Times New Roman"/>
                <w:u w:val="single"/>
              </w:rPr>
              <w:t>e Agreements</w:t>
            </w:r>
          </w:p>
          <w:p w14:paraId="5A926FAD" w14:textId="2CE3E3F2" w:rsidR="006A43B3" w:rsidRPr="000D6E28" w:rsidRDefault="006A43B3" w:rsidP="006A43B3">
            <w:pPr>
              <w:pStyle w:val="Agreement"/>
              <w:tabs>
                <w:tab w:val="clear" w:pos="1009"/>
                <w:tab w:val="clear" w:pos="1980"/>
                <w:tab w:val="num" w:pos="1619"/>
              </w:tabs>
              <w:ind w:left="1619"/>
            </w:pPr>
            <w:r w:rsidRPr="006A43B3">
              <w:t>For UE transmitter</w:t>
            </w:r>
            <w:r>
              <w:t>, t</w:t>
            </w:r>
            <w:r w:rsidRPr="000D6E28">
              <w:t xml:space="preserve">he PDCP </w:t>
            </w:r>
            <w:r>
              <w:t>discard</w:t>
            </w:r>
            <w:r w:rsidRPr="000D6E28">
              <w:t xml:space="preserve"> should be performed per PDU set basis.</w:t>
            </w:r>
            <w:r>
              <w:t xml:space="preserve"> </w:t>
            </w:r>
          </w:p>
          <w:p w14:paraId="3ED33749" w14:textId="2AE810D9" w:rsidR="006A43B3" w:rsidRDefault="006A43B3" w:rsidP="006A43B3">
            <w:pPr>
              <w:pStyle w:val="Agreement"/>
              <w:tabs>
                <w:tab w:val="clear" w:pos="1009"/>
                <w:tab w:val="clear" w:pos="1980"/>
                <w:tab w:val="num" w:pos="1619"/>
              </w:tabs>
              <w:ind w:left="1619"/>
            </w:pPr>
            <w:r w:rsidRPr="006A43B3">
              <w:t>For UE transmitter</w:t>
            </w:r>
            <w:r>
              <w:t xml:space="preserve">, </w:t>
            </w:r>
            <w:r w:rsidRPr="000D6E28">
              <w:t>The PDCP discard is managed per SDU for PDU set, the PDCP entity discards all PDCP SDUs associated with the PDU set.</w:t>
            </w:r>
          </w:p>
          <w:p w14:paraId="0504A038" w14:textId="77777777" w:rsidR="00095D09" w:rsidRPr="009024A0" w:rsidRDefault="00095D09" w:rsidP="00095D09">
            <w:pPr>
              <w:pStyle w:val="Agreement"/>
              <w:tabs>
                <w:tab w:val="clear" w:pos="1009"/>
                <w:tab w:val="num" w:pos="1619"/>
              </w:tabs>
              <w:ind w:left="1619"/>
              <w:rPr>
                <w:bCs/>
                <w:lang w:val="en-US"/>
              </w:rPr>
            </w:pPr>
            <w:r w:rsidRPr="009024A0">
              <w:rPr>
                <w:bCs/>
                <w:lang w:val="en-US"/>
              </w:rPr>
              <w:t>SDAP maps each data packet in a PDU set to a single PDCP SDU, as in legacy (i.e. each PDU is only mapped to a single SDU).</w:t>
            </w:r>
          </w:p>
          <w:p w14:paraId="1D8326D0" w14:textId="77777777" w:rsidR="00095D09" w:rsidRDefault="00095D09" w:rsidP="00095D09">
            <w:pPr>
              <w:pStyle w:val="Agreement"/>
              <w:tabs>
                <w:tab w:val="clear" w:pos="1009"/>
                <w:tab w:val="clear" w:pos="1980"/>
                <w:tab w:val="num" w:pos="1619"/>
              </w:tabs>
              <w:ind w:left="1619"/>
            </w:pPr>
            <w:r w:rsidRPr="009024A0">
              <w:rPr>
                <w:bCs/>
                <w:lang w:val="en-US"/>
              </w:rPr>
              <w:t xml:space="preserve">HARQ and RLC re-/transmissions for XR traffic are done as in legacy (i.e. they are not based on XR PDU sets). </w:t>
            </w:r>
            <w:r>
              <w:t xml:space="preserve"> </w:t>
            </w:r>
          </w:p>
          <w:p w14:paraId="1B1751B0" w14:textId="77777777" w:rsidR="006A43B3" w:rsidRPr="00B13B92" w:rsidRDefault="006A43B3" w:rsidP="0099639B">
            <w:pPr>
              <w:pStyle w:val="Agreement"/>
              <w:numPr>
                <w:ilvl w:val="0"/>
                <w:numId w:val="0"/>
              </w:numPr>
              <w:tabs>
                <w:tab w:val="clear" w:pos="1980"/>
              </w:tabs>
              <w:rPr>
                <w:iCs/>
              </w:rPr>
            </w:pPr>
          </w:p>
        </w:tc>
      </w:tr>
    </w:tbl>
    <w:p w14:paraId="348EE264" w14:textId="77777777" w:rsidR="006A43B3" w:rsidRDefault="006A43B3" w:rsidP="000336A6">
      <w:pPr>
        <w:spacing w:after="0"/>
        <w:rPr>
          <w:iCs/>
          <w:lang w:val="en-US"/>
        </w:rPr>
      </w:pPr>
    </w:p>
    <w:p w14:paraId="5563A11B" w14:textId="32EEA505" w:rsidR="009A7591" w:rsidRPr="008926E6" w:rsidRDefault="00457AAB" w:rsidP="001C6DB5">
      <w:pPr>
        <w:rPr>
          <w:iCs/>
          <w:lang w:val="en-US"/>
        </w:rPr>
      </w:pPr>
      <w:r w:rsidRPr="00864D92">
        <w:rPr>
          <w:lang w:val="en-US"/>
        </w:rPr>
        <w:t>RAN2#</w:t>
      </w:r>
      <w:r>
        <w:rPr>
          <w:lang w:val="en-US"/>
        </w:rPr>
        <w:t>120</w:t>
      </w:r>
      <w:r w:rsidRPr="00864D92">
        <w:rPr>
          <w:lang w:val="en-US"/>
        </w:rPr>
        <w:t xml:space="preserve"> will discuss how to handle PDU discarding of XR traffic, e.g.</w:t>
      </w:r>
      <w:r>
        <w:rPr>
          <w:lang w:val="en-US"/>
        </w:rPr>
        <w:t xml:space="preserve">, </w:t>
      </w:r>
      <w:r w:rsidRPr="00864D92">
        <w:rPr>
          <w:lang w:val="en-US"/>
        </w:rPr>
        <w:t>whether new discard timers are needed, how to handle PDU discard in PDCP and/or RLC, and to which extent existing PDU discard mechanisms are sufficient</w:t>
      </w:r>
      <w:r w:rsidR="004E3E76">
        <w:rPr>
          <w:lang w:val="en-US"/>
        </w:rPr>
        <w:t xml:space="preserve">. </w:t>
      </w:r>
      <w:r w:rsidR="00E05559">
        <w:rPr>
          <w:iCs/>
          <w:lang w:val="en-US"/>
        </w:rPr>
        <w:t xml:space="preserve">This </w:t>
      </w:r>
      <w:r w:rsidR="008926E6">
        <w:rPr>
          <w:iCs/>
          <w:lang w:val="en-US"/>
        </w:rPr>
        <w:t xml:space="preserve">contribution </w:t>
      </w:r>
      <w:r w:rsidR="00E05559">
        <w:rPr>
          <w:iCs/>
          <w:lang w:val="en-US"/>
        </w:rPr>
        <w:t xml:space="preserve">aims to </w:t>
      </w:r>
      <w:r w:rsidR="00504900">
        <w:rPr>
          <w:iCs/>
          <w:lang w:val="en-US"/>
        </w:rPr>
        <w:t xml:space="preserve">discuss some of our views </w:t>
      </w:r>
      <w:r w:rsidR="008926E6">
        <w:rPr>
          <w:iCs/>
          <w:lang w:val="en-US"/>
        </w:rPr>
        <w:t xml:space="preserve">on </w:t>
      </w:r>
      <w:r w:rsidR="00E0757E" w:rsidRPr="00D65C91">
        <w:rPr>
          <w:iCs/>
          <w:lang w:val="en-US"/>
        </w:rPr>
        <w:t>how XR awareness may impact PDU discarding of XR traffic</w:t>
      </w:r>
      <w:r w:rsidR="00E0757E">
        <w:rPr>
          <w:iCs/>
          <w:lang w:val="en-US"/>
        </w:rPr>
        <w:t>.</w:t>
      </w:r>
      <w:r w:rsidR="00A8782A">
        <w:rPr>
          <w:iCs/>
          <w:lang w:val="en-US"/>
        </w:rPr>
        <w:t xml:space="preserve"> </w:t>
      </w:r>
      <w:r w:rsidR="00251C26">
        <w:rPr>
          <w:iCs/>
          <w:lang w:val="en-US"/>
        </w:rPr>
        <w:t xml:space="preserve">We </w:t>
      </w:r>
      <w:r w:rsidR="00C06211">
        <w:rPr>
          <w:iCs/>
          <w:lang w:val="en-US"/>
        </w:rPr>
        <w:t xml:space="preserve">start by </w:t>
      </w:r>
      <w:r w:rsidR="00251C26">
        <w:rPr>
          <w:iCs/>
          <w:lang w:val="en-US"/>
        </w:rPr>
        <w:t>discuss</w:t>
      </w:r>
      <w:r w:rsidR="00C06211">
        <w:rPr>
          <w:iCs/>
          <w:lang w:val="en-US"/>
        </w:rPr>
        <w:t xml:space="preserve">ing </w:t>
      </w:r>
      <w:r w:rsidR="00251C26">
        <w:rPr>
          <w:iCs/>
          <w:lang w:val="en-US"/>
        </w:rPr>
        <w:t xml:space="preserve">the impact of packet discarding to the PDCP receiver and propose </w:t>
      </w:r>
      <w:r w:rsidR="004E3E76">
        <w:rPr>
          <w:iCs/>
          <w:lang w:val="en-US"/>
        </w:rPr>
        <w:t>enhancements</w:t>
      </w:r>
      <w:r w:rsidR="00C06211">
        <w:rPr>
          <w:iCs/>
          <w:lang w:val="en-US"/>
        </w:rPr>
        <w:t xml:space="preserve"> to minimize the PDCP reordering delay. </w:t>
      </w:r>
    </w:p>
    <w:p w14:paraId="1B33309F" w14:textId="62F71E02" w:rsidR="00946A59" w:rsidRPr="00946A59" w:rsidRDefault="003C1DEF" w:rsidP="00946A59">
      <w:pPr>
        <w:pStyle w:val="Heading1"/>
        <w:rPr>
          <w:lang w:val="en-US"/>
        </w:rPr>
      </w:pPr>
      <w:r>
        <w:rPr>
          <w:lang w:val="en-US"/>
        </w:rPr>
        <w:lastRenderedPageBreak/>
        <w:t>Discussion</w:t>
      </w:r>
    </w:p>
    <w:p w14:paraId="15DD08A0" w14:textId="77777777" w:rsidR="00946A59" w:rsidRDefault="00946A59" w:rsidP="00946A59">
      <w:pPr>
        <w:pStyle w:val="Heading2"/>
        <w:rPr>
          <w:lang w:val="en-US"/>
        </w:rPr>
      </w:pPr>
      <w:r>
        <w:rPr>
          <w:lang w:val="en-US"/>
        </w:rPr>
        <w:t>Minimizing the PDCP Reordering Delay</w:t>
      </w:r>
    </w:p>
    <w:p w14:paraId="5BA092D4" w14:textId="77777777" w:rsidR="00946A59" w:rsidRDefault="00946A59" w:rsidP="00946A59">
      <w:pPr>
        <w:rPr>
          <w:lang w:val="en-US"/>
        </w:rPr>
      </w:pPr>
      <w:r w:rsidRPr="00C42333">
        <w:rPr>
          <w:lang w:val="en-US"/>
        </w:rPr>
        <w:t xml:space="preserve">XR operation </w:t>
      </w:r>
      <w:r>
        <w:rPr>
          <w:lang w:val="en-US"/>
        </w:rPr>
        <w:t>may support</w:t>
      </w:r>
      <w:r w:rsidRPr="00C42333">
        <w:rPr>
          <w:lang w:val="en-US"/>
        </w:rPr>
        <w:t xml:space="preserve"> a packet discard option where PDUs </w:t>
      </w:r>
      <w:r>
        <w:rPr>
          <w:lang w:val="en-US"/>
        </w:rPr>
        <w:t>can be</w:t>
      </w:r>
      <w:r w:rsidRPr="00C42333">
        <w:rPr>
          <w:lang w:val="en-US"/>
        </w:rPr>
        <w:t xml:space="preserve"> discarded </w:t>
      </w:r>
      <w:r>
        <w:rPr>
          <w:lang w:val="en-US"/>
        </w:rPr>
        <w:t xml:space="preserve">on </w:t>
      </w:r>
      <w:r w:rsidRPr="00C42333">
        <w:rPr>
          <w:lang w:val="en-US"/>
        </w:rPr>
        <w:t xml:space="preserve">a </w:t>
      </w:r>
      <w:r>
        <w:rPr>
          <w:lang w:val="en-US"/>
        </w:rPr>
        <w:t xml:space="preserve">more </w:t>
      </w:r>
      <w:r w:rsidRPr="00C42333">
        <w:rPr>
          <w:lang w:val="en-US"/>
        </w:rPr>
        <w:t>regular basis</w:t>
      </w:r>
      <w:r>
        <w:rPr>
          <w:lang w:val="en-US"/>
        </w:rPr>
        <w:t xml:space="preserve"> compared to legacy NR such that </w:t>
      </w:r>
      <w:r w:rsidRPr="00C42333">
        <w:rPr>
          <w:lang w:val="en-US"/>
        </w:rPr>
        <w:t xml:space="preserve">packet discarding </w:t>
      </w:r>
      <w:r>
        <w:rPr>
          <w:lang w:val="en-US"/>
        </w:rPr>
        <w:t xml:space="preserve">may no </w:t>
      </w:r>
      <w:r w:rsidRPr="00C42333">
        <w:rPr>
          <w:lang w:val="en-US"/>
        </w:rPr>
        <w:t xml:space="preserve">longer </w:t>
      </w:r>
      <w:r>
        <w:rPr>
          <w:lang w:val="en-US"/>
        </w:rPr>
        <w:t xml:space="preserve">be considered </w:t>
      </w:r>
      <w:r w:rsidRPr="00C42333">
        <w:rPr>
          <w:lang w:val="en-US"/>
        </w:rPr>
        <w:t>an abnormal event. In the current PDCP operation the discarding of a PDCP SDU already associated with a PDCP SN causes a SN gap in the transmitted PDCP Data PDUs</w:t>
      </w:r>
      <w:r>
        <w:rPr>
          <w:lang w:val="en-US"/>
        </w:rPr>
        <w:t xml:space="preserve">. This </w:t>
      </w:r>
      <w:r w:rsidRPr="00C42333">
        <w:rPr>
          <w:lang w:val="en-US"/>
        </w:rPr>
        <w:t xml:space="preserve">increases </w:t>
      </w:r>
      <w:r>
        <w:rPr>
          <w:lang w:val="en-US"/>
        </w:rPr>
        <w:t xml:space="preserve">the </w:t>
      </w:r>
      <w:r w:rsidRPr="00C42333">
        <w:rPr>
          <w:lang w:val="en-US"/>
        </w:rPr>
        <w:t xml:space="preserve">PDCP reordering delay in the receiving PDCP entity. XR on the other hand requires low delay and </w:t>
      </w:r>
      <w:r>
        <w:rPr>
          <w:lang w:val="en-US"/>
        </w:rPr>
        <w:t xml:space="preserve">low </w:t>
      </w:r>
      <w:r w:rsidRPr="00C42333">
        <w:rPr>
          <w:lang w:val="en-US"/>
        </w:rPr>
        <w:t>processing overhead</w:t>
      </w:r>
      <w:r>
        <w:rPr>
          <w:lang w:val="en-US"/>
        </w:rPr>
        <w:t xml:space="preserve">, and </w:t>
      </w:r>
      <w:r w:rsidRPr="00C42333">
        <w:rPr>
          <w:lang w:val="en-US"/>
        </w:rPr>
        <w:t>the use of system resources (including memory at the PDCP receiver) should be minimized.</w:t>
      </w:r>
      <w:r>
        <w:rPr>
          <w:lang w:val="en-US"/>
        </w:rPr>
        <w:t xml:space="preserve"> </w:t>
      </w:r>
    </w:p>
    <w:p w14:paraId="3A2DAB67" w14:textId="77777777" w:rsidR="00946A59" w:rsidRDefault="00946A59" w:rsidP="00946A59">
      <w:pPr>
        <w:rPr>
          <w:lang w:val="en-US"/>
        </w:rPr>
      </w:pPr>
      <w:r>
        <w:rPr>
          <w:lang w:val="en-US"/>
        </w:rPr>
        <w:t xml:space="preserve">While </w:t>
      </w:r>
      <w:r w:rsidRPr="00C42333">
        <w:rPr>
          <w:lang w:val="en-US"/>
        </w:rPr>
        <w:t xml:space="preserve">packet discarding typically affects the transmitter, enhancements </w:t>
      </w:r>
      <w:r>
        <w:rPr>
          <w:lang w:val="en-US"/>
        </w:rPr>
        <w:t xml:space="preserve">at </w:t>
      </w:r>
      <w:r w:rsidRPr="00C42333">
        <w:rPr>
          <w:lang w:val="en-US"/>
        </w:rPr>
        <w:t>the receiver side are worth considering as well.</w:t>
      </w:r>
      <w:r>
        <w:rPr>
          <w:lang w:val="en-US"/>
        </w:rPr>
        <w:t xml:space="preserve"> In particular, </w:t>
      </w:r>
      <w:r w:rsidRPr="002D5DCD">
        <w:rPr>
          <w:lang w:val="en-US"/>
        </w:rPr>
        <w:t xml:space="preserve">enhancements to reduce the </w:t>
      </w:r>
      <w:r>
        <w:rPr>
          <w:lang w:val="en-US"/>
        </w:rPr>
        <w:t xml:space="preserve">PDCP </w:t>
      </w:r>
      <w:r w:rsidRPr="002D5DCD">
        <w:rPr>
          <w:lang w:val="en-US"/>
        </w:rPr>
        <w:t xml:space="preserve">reordering delay </w:t>
      </w:r>
      <w:r>
        <w:rPr>
          <w:lang w:val="en-US"/>
        </w:rPr>
        <w:t>would be desirable</w:t>
      </w:r>
      <w:r w:rsidRPr="002D5DCD">
        <w:rPr>
          <w:lang w:val="en-US"/>
        </w:rPr>
        <w:t>.</w:t>
      </w:r>
      <w:r>
        <w:rPr>
          <w:lang w:val="en-US"/>
        </w:rPr>
        <w:t xml:space="preserve"> If </w:t>
      </w:r>
      <w:r w:rsidRPr="00D13E65">
        <w:rPr>
          <w:lang w:val="en-US"/>
        </w:rPr>
        <w:t xml:space="preserve">the receiver is </w:t>
      </w:r>
      <w:r>
        <w:rPr>
          <w:lang w:val="en-US"/>
        </w:rPr>
        <w:t>un</w:t>
      </w:r>
      <w:r w:rsidRPr="00D13E65">
        <w:rPr>
          <w:lang w:val="en-US"/>
        </w:rPr>
        <w:t xml:space="preserve">aware </w:t>
      </w:r>
      <w:r>
        <w:rPr>
          <w:lang w:val="en-US"/>
        </w:rPr>
        <w:t xml:space="preserve">of packet </w:t>
      </w:r>
      <w:r w:rsidRPr="00D13E65">
        <w:rPr>
          <w:lang w:val="en-US"/>
        </w:rPr>
        <w:t xml:space="preserve">discarding at the transmitter, how long would it wait for a packet that never comes? Until the reordering timer expires. </w:t>
      </w:r>
      <w:r>
        <w:rPr>
          <w:lang w:val="en-US"/>
        </w:rPr>
        <w:t>So</w:t>
      </w:r>
      <w:r w:rsidRPr="00D13E65">
        <w:rPr>
          <w:lang w:val="en-US"/>
        </w:rPr>
        <w:t xml:space="preserve">, </w:t>
      </w:r>
      <w:r>
        <w:rPr>
          <w:lang w:val="en-US"/>
        </w:rPr>
        <w:t xml:space="preserve">if the </w:t>
      </w:r>
      <w:r w:rsidRPr="00D13E65">
        <w:rPr>
          <w:lang w:val="en-US"/>
        </w:rPr>
        <w:t xml:space="preserve">receiver </w:t>
      </w:r>
      <w:r>
        <w:rPr>
          <w:lang w:val="en-US"/>
        </w:rPr>
        <w:t xml:space="preserve">can be aware </w:t>
      </w:r>
      <w:r w:rsidRPr="00D13E65">
        <w:rPr>
          <w:lang w:val="en-US"/>
        </w:rPr>
        <w:t xml:space="preserve">of the packet discarding </w:t>
      </w:r>
      <w:r>
        <w:rPr>
          <w:lang w:val="en-US"/>
        </w:rPr>
        <w:t xml:space="preserve">event at the transmitter it </w:t>
      </w:r>
      <w:r w:rsidRPr="00D13E65">
        <w:rPr>
          <w:lang w:val="en-US"/>
        </w:rPr>
        <w:t xml:space="preserve">can gracefully handle </w:t>
      </w:r>
      <w:r>
        <w:rPr>
          <w:lang w:val="en-US"/>
        </w:rPr>
        <w:t xml:space="preserve">the </w:t>
      </w:r>
      <w:r w:rsidRPr="00D13E65">
        <w:rPr>
          <w:lang w:val="en-US"/>
        </w:rPr>
        <w:t>situation, for example, by excluding those SNs from the reordering process.</w:t>
      </w:r>
      <w:r>
        <w:rPr>
          <w:lang w:val="en-US"/>
        </w:rPr>
        <w:t xml:space="preserve"> Moreover</w:t>
      </w:r>
      <w:r w:rsidRPr="00D13E65">
        <w:rPr>
          <w:lang w:val="en-US"/>
        </w:rPr>
        <w:t xml:space="preserve">, </w:t>
      </w:r>
      <w:r>
        <w:rPr>
          <w:lang w:val="en-US"/>
        </w:rPr>
        <w:t xml:space="preserve">a </w:t>
      </w:r>
      <w:r w:rsidRPr="00D13E65">
        <w:rPr>
          <w:lang w:val="en-US"/>
        </w:rPr>
        <w:t>SN gap can trigger certain actions in the receiver (e.g., the receiver may infer lost packets and</w:t>
      </w:r>
      <w:r>
        <w:rPr>
          <w:lang w:val="en-US"/>
        </w:rPr>
        <w:t>/or</w:t>
      </w:r>
      <w:r w:rsidRPr="00D13E65">
        <w:rPr>
          <w:lang w:val="en-US"/>
        </w:rPr>
        <w:t xml:space="preserve"> call some optimization routine). </w:t>
      </w:r>
      <w:r>
        <w:rPr>
          <w:lang w:val="en-US"/>
        </w:rPr>
        <w:t xml:space="preserve">Such </w:t>
      </w:r>
      <w:r w:rsidRPr="00D13E65">
        <w:rPr>
          <w:lang w:val="en-US"/>
        </w:rPr>
        <w:t>behavior is not desired</w:t>
      </w:r>
      <w:r>
        <w:rPr>
          <w:lang w:val="en-US"/>
        </w:rPr>
        <w:t xml:space="preserve"> for PDUs intentionally </w:t>
      </w:r>
      <w:r w:rsidRPr="00D13E65">
        <w:rPr>
          <w:lang w:val="en-US"/>
        </w:rPr>
        <w:t>discarded in XR.</w:t>
      </w:r>
      <w:r>
        <w:rPr>
          <w:lang w:val="en-US"/>
        </w:rPr>
        <w:t xml:space="preserve"> Therefore, it </w:t>
      </w:r>
      <w:r w:rsidRPr="00D13E65">
        <w:rPr>
          <w:lang w:val="en-US"/>
        </w:rPr>
        <w:t xml:space="preserve">might be good to inform the receiver. </w:t>
      </w:r>
    </w:p>
    <w:p w14:paraId="051566D6" w14:textId="77777777" w:rsidR="00946A59" w:rsidRPr="00A34C4E" w:rsidRDefault="00946A59" w:rsidP="00946A59">
      <w:pPr>
        <w:rPr>
          <w:lang w:val="en-US"/>
        </w:rPr>
      </w:pPr>
      <w:r>
        <w:rPr>
          <w:lang w:val="en-US"/>
        </w:rPr>
        <w:t xml:space="preserve">Based on RAN2 agreements in the last meeting, a portion </w:t>
      </w:r>
      <w:r w:rsidRPr="00890F8A">
        <w:rPr>
          <w:lang w:val="en-US"/>
        </w:rPr>
        <w:t xml:space="preserve">of packets (complete PDU Sets or certain PDUs of a PDU Set) may be discarded at PDCP level. To assist the reordering function at the PDCP receiver a Discard Marker (or </w:t>
      </w:r>
      <w:r>
        <w:rPr>
          <w:lang w:val="en-US"/>
        </w:rPr>
        <w:t>an indication of a SN gap</w:t>
      </w:r>
      <w:r w:rsidRPr="00890F8A">
        <w:rPr>
          <w:lang w:val="en-US"/>
        </w:rPr>
        <w:t xml:space="preserve">) can be used to inform the receiver of </w:t>
      </w:r>
      <w:r>
        <w:rPr>
          <w:lang w:val="en-US"/>
        </w:rPr>
        <w:t xml:space="preserve">packets </w:t>
      </w:r>
      <w:r w:rsidRPr="00890F8A">
        <w:rPr>
          <w:lang w:val="en-US"/>
        </w:rPr>
        <w:t>discarded</w:t>
      </w:r>
      <w:r>
        <w:rPr>
          <w:lang w:val="en-US"/>
        </w:rPr>
        <w:t xml:space="preserve"> at the transmitter </w:t>
      </w:r>
      <w:r w:rsidRPr="00890F8A">
        <w:rPr>
          <w:lang w:val="en-US"/>
        </w:rPr>
        <w:t xml:space="preserve">to minimize </w:t>
      </w:r>
      <w:r>
        <w:rPr>
          <w:lang w:val="en-US"/>
        </w:rPr>
        <w:t xml:space="preserve">the PDCP </w:t>
      </w:r>
      <w:r w:rsidRPr="00890F8A">
        <w:rPr>
          <w:lang w:val="en-US"/>
        </w:rPr>
        <w:t>reordering delay</w:t>
      </w:r>
      <w:r>
        <w:rPr>
          <w:lang w:val="en-US"/>
        </w:rPr>
        <w:t xml:space="preserve"> at the receiver. The range of discarded SNs could be identified based on a separate discard indication. Alternatively, the SN gap could be identified based on the presence of </w:t>
      </w:r>
      <w:r w:rsidRPr="00A34C4E">
        <w:rPr>
          <w:lang w:val="en-US"/>
        </w:rPr>
        <w:t>Start PDU and</w:t>
      </w:r>
      <w:r>
        <w:rPr>
          <w:lang w:val="en-US"/>
        </w:rPr>
        <w:t xml:space="preserve">/or </w:t>
      </w:r>
      <w:r w:rsidRPr="00A34C4E">
        <w:rPr>
          <w:lang w:val="en-US"/>
        </w:rPr>
        <w:t xml:space="preserve">End PDU </w:t>
      </w:r>
      <w:r>
        <w:rPr>
          <w:lang w:val="en-US"/>
        </w:rPr>
        <w:t xml:space="preserve">for </w:t>
      </w:r>
      <w:r w:rsidRPr="00A34C4E">
        <w:rPr>
          <w:lang w:val="en-US"/>
        </w:rPr>
        <w:t>the PDU Set</w:t>
      </w:r>
      <w:r>
        <w:rPr>
          <w:lang w:val="en-US"/>
        </w:rPr>
        <w:t xml:space="preserve"> in the PDU Set Information of a user plane packet header. </w:t>
      </w:r>
    </w:p>
    <w:p w14:paraId="2116E01C" w14:textId="77777777" w:rsidR="00946A59" w:rsidRDefault="00946A59" w:rsidP="00946A59">
      <w:pPr>
        <w:rPr>
          <w:lang w:val="en-US"/>
        </w:rPr>
      </w:pPr>
      <w:r>
        <w:rPr>
          <w:lang w:val="en-US"/>
        </w:rPr>
        <w:t xml:space="preserve">Based on awareness of the packet </w:t>
      </w:r>
      <w:r w:rsidRPr="00D13E65">
        <w:rPr>
          <w:lang w:val="en-US"/>
        </w:rPr>
        <w:t>discard the PDCP receiver can consider the last SN before packet discard and the next SN after packet discard as in-sequence (i.e.</w:t>
      </w:r>
      <w:r>
        <w:rPr>
          <w:lang w:val="en-US"/>
        </w:rPr>
        <w:t>,</w:t>
      </w:r>
      <w:r w:rsidRPr="00D13E65">
        <w:rPr>
          <w:lang w:val="en-US"/>
        </w:rPr>
        <w:t xml:space="preserve"> without considering the SN gap).</w:t>
      </w:r>
      <w:r>
        <w:rPr>
          <w:lang w:val="en-US"/>
        </w:rPr>
        <w:t xml:space="preserve"> </w:t>
      </w:r>
      <w:r w:rsidRPr="00890F8A">
        <w:rPr>
          <w:lang w:val="en-US"/>
        </w:rPr>
        <w:t xml:space="preserve">The PDCP receiver, </w:t>
      </w:r>
      <w:r>
        <w:rPr>
          <w:lang w:val="en-US"/>
        </w:rPr>
        <w:t xml:space="preserve">using </w:t>
      </w:r>
      <w:r w:rsidRPr="00890F8A">
        <w:rPr>
          <w:lang w:val="en-US"/>
        </w:rPr>
        <w:t>a Discard Marker or the discard signalling received, accounts as part of receive operation</w:t>
      </w:r>
      <w:r>
        <w:rPr>
          <w:lang w:val="en-US"/>
        </w:rPr>
        <w:t xml:space="preserve"> </w:t>
      </w:r>
      <w:r w:rsidRPr="00890F8A">
        <w:rPr>
          <w:lang w:val="en-US"/>
        </w:rPr>
        <w:t>for PDUs discarded by the transmitter</w:t>
      </w:r>
      <w:r>
        <w:rPr>
          <w:lang w:val="en-US"/>
        </w:rPr>
        <w:t xml:space="preserve"> during </w:t>
      </w:r>
      <w:r w:rsidRPr="00890F8A">
        <w:rPr>
          <w:lang w:val="en-US"/>
        </w:rPr>
        <w:t xml:space="preserve">reordering and in-order delivery. </w:t>
      </w:r>
      <w:r>
        <w:rPr>
          <w:lang w:val="en-US"/>
        </w:rPr>
        <w:t xml:space="preserve">The </w:t>
      </w:r>
      <w:r w:rsidRPr="00890F8A">
        <w:rPr>
          <w:lang w:val="en-US"/>
        </w:rPr>
        <w:t>SN gap pertaining to the discarded PDUs does not trigger out-of-sequence operation. In other words</w:t>
      </w:r>
      <w:r>
        <w:rPr>
          <w:lang w:val="en-US"/>
        </w:rPr>
        <w:t xml:space="preserve">, </w:t>
      </w:r>
      <w:r w:rsidRPr="00890F8A">
        <w:rPr>
          <w:lang w:val="en-US"/>
        </w:rPr>
        <w:t>the received PDUs are considered in-sequence in spite of the SN gap.</w:t>
      </w:r>
      <w:r>
        <w:rPr>
          <w:lang w:val="en-US"/>
        </w:rPr>
        <w:t xml:space="preserve"> This can </w:t>
      </w:r>
      <w:r w:rsidRPr="00DD3AE1">
        <w:rPr>
          <w:lang w:val="en-US"/>
        </w:rPr>
        <w:t xml:space="preserve">avoid unnecessary processing </w:t>
      </w:r>
      <w:r>
        <w:rPr>
          <w:lang w:val="en-US"/>
        </w:rPr>
        <w:t xml:space="preserve">and reordering delay </w:t>
      </w:r>
      <w:r w:rsidRPr="00DD3AE1">
        <w:rPr>
          <w:lang w:val="en-US"/>
        </w:rPr>
        <w:t>in the PDCP receiver</w:t>
      </w:r>
      <w:r>
        <w:rPr>
          <w:lang w:val="en-US"/>
        </w:rPr>
        <w:t>.</w:t>
      </w:r>
    </w:p>
    <w:p w14:paraId="05A046C7" w14:textId="77777777" w:rsidR="00946A59" w:rsidRDefault="00946A59" w:rsidP="00946A59">
      <w:pPr>
        <w:rPr>
          <w:lang w:val="en-US"/>
        </w:rPr>
      </w:pPr>
      <w:r>
        <w:rPr>
          <w:lang w:val="en-US"/>
        </w:rPr>
        <w:t>In addition</w:t>
      </w:r>
      <w:r w:rsidRPr="00890F8A">
        <w:rPr>
          <w:lang w:val="en-US"/>
        </w:rPr>
        <w:t>, for SDUs intended to be discarded but submitted by the transmitter to lower layers, the receiver may perform a discard on its end. Alternatively, the receiver may decide to deliver them to upper layers nevertheless (e.g., based on implementation or based on network configuration or operator configuration</w:t>
      </w:r>
      <w:r>
        <w:rPr>
          <w:lang w:val="en-US"/>
        </w:rPr>
        <w:t>)</w:t>
      </w:r>
      <w:r w:rsidRPr="00890F8A">
        <w:rPr>
          <w:lang w:val="en-US"/>
        </w:rPr>
        <w:t>.</w:t>
      </w:r>
    </w:p>
    <w:p w14:paraId="70C7E109" w14:textId="7FE630C2" w:rsidR="00946A59" w:rsidRPr="00573CFC" w:rsidRDefault="00946A59" w:rsidP="00946A59">
      <w:pPr>
        <w:rPr>
          <w:b/>
          <w:bCs/>
          <w:lang w:val="en-US"/>
        </w:rPr>
      </w:pPr>
      <w:r w:rsidRPr="00573CFC">
        <w:rPr>
          <w:b/>
          <w:bCs/>
          <w:lang w:val="en-US"/>
        </w:rPr>
        <w:t xml:space="preserve">Proposal </w:t>
      </w:r>
      <w:r w:rsidR="00C06211">
        <w:rPr>
          <w:b/>
          <w:bCs/>
          <w:lang w:val="en-US"/>
        </w:rPr>
        <w:t>1</w:t>
      </w:r>
      <w:r w:rsidRPr="00573CFC">
        <w:rPr>
          <w:b/>
          <w:bCs/>
          <w:lang w:val="en-US"/>
        </w:rPr>
        <w:t>: When the PDCP receiver is aware of SNs discarded at the transmitter, the receiver can utilize this information to minimize the reordering delay</w:t>
      </w:r>
      <w:r w:rsidR="00C06211">
        <w:rPr>
          <w:b/>
          <w:bCs/>
          <w:lang w:val="en-US"/>
        </w:rPr>
        <w:t>:</w:t>
      </w:r>
    </w:p>
    <w:p w14:paraId="3F10FE92" w14:textId="77777777" w:rsidR="00946A59" w:rsidRPr="00573CFC" w:rsidRDefault="00946A59" w:rsidP="00946A59">
      <w:pPr>
        <w:pStyle w:val="ListParagraph"/>
        <w:numPr>
          <w:ilvl w:val="0"/>
          <w:numId w:val="11"/>
        </w:numPr>
        <w:rPr>
          <w:b/>
          <w:bCs/>
          <w:lang w:val="en-US"/>
        </w:rPr>
      </w:pPr>
      <w:r w:rsidRPr="00573CFC">
        <w:rPr>
          <w:b/>
          <w:bCs/>
          <w:lang w:val="en-US"/>
        </w:rPr>
        <w:t>A Discard Marker (or another discard signalling) can be used to inform the receiver of packets discarded at the transmitter</w:t>
      </w:r>
    </w:p>
    <w:p w14:paraId="0A02FAE3" w14:textId="77777777" w:rsidR="00946A59" w:rsidRPr="00573CFC" w:rsidRDefault="00946A59" w:rsidP="00946A59">
      <w:pPr>
        <w:pStyle w:val="ListParagraph"/>
        <w:numPr>
          <w:ilvl w:val="0"/>
          <w:numId w:val="11"/>
        </w:numPr>
        <w:rPr>
          <w:b/>
          <w:bCs/>
          <w:lang w:val="en-US"/>
        </w:rPr>
      </w:pPr>
      <w:r w:rsidRPr="00573CFC">
        <w:rPr>
          <w:b/>
          <w:bCs/>
          <w:lang w:val="en-US"/>
        </w:rPr>
        <w:t>The PDCP receiver considers the last SN before packet discard and the next SN after packet discard as in-sequence (i.e., without considering the SN gap)</w:t>
      </w:r>
    </w:p>
    <w:p w14:paraId="5E5FC5C6" w14:textId="77777777" w:rsidR="00946A59" w:rsidRPr="00946A59" w:rsidRDefault="00946A59" w:rsidP="00946A59">
      <w:pPr>
        <w:rPr>
          <w:lang w:val="en-US"/>
        </w:rPr>
      </w:pPr>
    </w:p>
    <w:p w14:paraId="1C1EEFC0" w14:textId="60270B48" w:rsidR="009F797F" w:rsidRDefault="00903619">
      <w:pPr>
        <w:pStyle w:val="Heading2"/>
        <w:rPr>
          <w:lang w:val="en-US"/>
        </w:rPr>
      </w:pPr>
      <w:r>
        <w:rPr>
          <w:lang w:val="en-US"/>
        </w:rPr>
        <w:t xml:space="preserve">PDU </w:t>
      </w:r>
      <w:r w:rsidR="009F797F">
        <w:rPr>
          <w:lang w:val="en-US"/>
        </w:rPr>
        <w:t>Set</w:t>
      </w:r>
      <w:r w:rsidR="00B91EE3">
        <w:rPr>
          <w:lang w:val="en-US"/>
        </w:rPr>
        <w:t xml:space="preserve"> Integrated Operation</w:t>
      </w:r>
    </w:p>
    <w:p w14:paraId="2DF32791" w14:textId="6441A224" w:rsidR="001B15E2" w:rsidRDefault="00A8782A" w:rsidP="006D75DE">
      <w:pPr>
        <w:rPr>
          <w:lang w:val="en-US"/>
        </w:rPr>
      </w:pPr>
      <w:r w:rsidRPr="00734D2A">
        <w:rPr>
          <w:lang w:val="en-US"/>
        </w:rPr>
        <w:t>Awareness of critical data packets and the potential interrelation of PDUs within a PDU Set can be considered beneficial to prevent transmission of information that cannot be consumed by the application</w:t>
      </w:r>
      <w:r>
        <w:rPr>
          <w:lang w:val="en-US"/>
        </w:rPr>
        <w:t xml:space="preserve">. </w:t>
      </w:r>
      <w:r w:rsidR="00AF0108">
        <w:rPr>
          <w:lang w:val="en-US"/>
        </w:rPr>
        <w:t>As explained in [</w:t>
      </w:r>
      <w:r w:rsidR="00AF60FE">
        <w:rPr>
          <w:lang w:val="en-US"/>
        </w:rPr>
        <w:t>2</w:t>
      </w:r>
      <w:r w:rsidR="00AF0108">
        <w:rPr>
          <w:lang w:val="en-US"/>
        </w:rPr>
        <w:t xml:space="preserve">], a PDU Set can be seen as an application layer data unit comprising multiple packets, and the application may only find a received PDU set useful if all packets within this PDU Set are successfully delivered. </w:t>
      </w:r>
    </w:p>
    <w:p w14:paraId="69E05119" w14:textId="269E9CD4" w:rsidR="009F797F" w:rsidRDefault="006D75DE" w:rsidP="006D75DE">
      <w:pPr>
        <w:rPr>
          <w:lang w:val="en-US"/>
        </w:rPr>
      </w:pPr>
      <w:r>
        <w:rPr>
          <w:lang w:val="en-US"/>
        </w:rPr>
        <w:lastRenderedPageBreak/>
        <w:t xml:space="preserve">In general, QoS handling should be conducted at the PDU Set level. </w:t>
      </w:r>
      <w:r w:rsidR="009F797F">
        <w:rPr>
          <w:lang w:val="en-US"/>
        </w:rPr>
        <w:t xml:space="preserve">We have noted that SA2 has been discussing some potential new QoS information relating to a PDU </w:t>
      </w:r>
      <w:r w:rsidR="007E1AFA">
        <w:rPr>
          <w:lang w:val="en-US"/>
        </w:rPr>
        <w:t>S</w:t>
      </w:r>
      <w:r w:rsidR="009F797F">
        <w:rPr>
          <w:lang w:val="en-US"/>
        </w:rPr>
        <w:t>et including [</w:t>
      </w:r>
      <w:r w:rsidR="00AF60FE">
        <w:rPr>
          <w:lang w:val="en-US"/>
        </w:rPr>
        <w:t>2</w:t>
      </w:r>
      <w:r w:rsidR="009F797F">
        <w:rPr>
          <w:lang w:val="en-US"/>
        </w:rPr>
        <w:t>]:</w:t>
      </w:r>
    </w:p>
    <w:p w14:paraId="5D940D56" w14:textId="77777777" w:rsidR="009F797F" w:rsidRPr="007158D8" w:rsidRDefault="009F797F">
      <w:pPr>
        <w:numPr>
          <w:ilvl w:val="1"/>
          <w:numId w:val="7"/>
        </w:numPr>
        <w:autoSpaceDE w:val="0"/>
        <w:autoSpaceDN w:val="0"/>
        <w:adjustRightInd w:val="0"/>
        <w:spacing w:after="0"/>
        <w:rPr>
          <w:lang w:eastAsia="en-GB"/>
        </w:rPr>
      </w:pPr>
      <w:r w:rsidRPr="007158D8">
        <w:rPr>
          <w:lang w:eastAsia="en-GB"/>
        </w:rPr>
        <w:t xml:space="preserve">Whether to drop a PDU Set in case </w:t>
      </w:r>
      <w:r>
        <w:rPr>
          <w:lang w:eastAsia="en-GB"/>
        </w:rPr>
        <w:t>PDU Set Delay Budget (</w:t>
      </w:r>
      <w:r w:rsidRPr="007158D8">
        <w:rPr>
          <w:lang w:eastAsia="en-GB"/>
        </w:rPr>
        <w:t>PSDB</w:t>
      </w:r>
      <w:r>
        <w:rPr>
          <w:lang w:eastAsia="en-GB"/>
        </w:rPr>
        <w:t>)</w:t>
      </w:r>
      <w:r w:rsidRPr="007158D8">
        <w:rPr>
          <w:lang w:eastAsia="en-GB"/>
        </w:rPr>
        <w:t xml:space="preserve"> is exceeded </w:t>
      </w:r>
    </w:p>
    <w:p w14:paraId="13D0939B" w14:textId="77777777" w:rsidR="009F797F" w:rsidRPr="007158D8" w:rsidRDefault="009F797F">
      <w:pPr>
        <w:numPr>
          <w:ilvl w:val="1"/>
          <w:numId w:val="7"/>
        </w:numPr>
        <w:autoSpaceDE w:val="0"/>
        <w:autoSpaceDN w:val="0"/>
        <w:adjustRightInd w:val="0"/>
        <w:spacing w:after="0"/>
        <w:rPr>
          <w:lang w:eastAsia="en-GB"/>
        </w:rPr>
      </w:pPr>
      <w:r w:rsidRPr="007158D8">
        <w:rPr>
          <w:lang w:eastAsia="en-GB"/>
        </w:rPr>
        <w:t xml:space="preserve">Whether all PDUs are needed for the usage of PDU Set by application layer </w:t>
      </w:r>
    </w:p>
    <w:p w14:paraId="1BF84179" w14:textId="77777777" w:rsidR="007E1AFA" w:rsidRPr="007E1AFA" w:rsidRDefault="007E1AFA" w:rsidP="009F797F">
      <w:pPr>
        <w:jc w:val="both"/>
        <w:rPr>
          <w:sz w:val="2"/>
          <w:szCs w:val="2"/>
          <w:lang w:val="en-US"/>
        </w:rPr>
      </w:pPr>
    </w:p>
    <w:p w14:paraId="06B8BD4A" w14:textId="26EBBFB5" w:rsidR="009F797F" w:rsidRDefault="009F797F" w:rsidP="009F797F">
      <w:pPr>
        <w:jc w:val="both"/>
        <w:rPr>
          <w:lang w:val="en-US"/>
        </w:rPr>
      </w:pPr>
      <w:r>
        <w:rPr>
          <w:lang w:val="en-US"/>
        </w:rPr>
        <w:t xml:space="preserve">From our perspective, QoS information for PDU </w:t>
      </w:r>
      <w:r w:rsidR="00065113">
        <w:rPr>
          <w:lang w:val="en-US"/>
        </w:rPr>
        <w:t>S</w:t>
      </w:r>
      <w:r>
        <w:rPr>
          <w:lang w:val="en-US"/>
        </w:rPr>
        <w:t>ets impl</w:t>
      </w:r>
      <w:r w:rsidR="0053150E">
        <w:rPr>
          <w:lang w:val="en-US"/>
        </w:rPr>
        <w:t xml:space="preserve">ies </w:t>
      </w:r>
      <w:r>
        <w:rPr>
          <w:lang w:val="en-US"/>
        </w:rPr>
        <w:t>the following two possible cases:</w:t>
      </w:r>
    </w:p>
    <w:p w14:paraId="784261E6" w14:textId="77777777" w:rsidR="009F797F" w:rsidRDefault="009F797F">
      <w:pPr>
        <w:pStyle w:val="ListParagraph"/>
        <w:numPr>
          <w:ilvl w:val="0"/>
          <w:numId w:val="8"/>
        </w:numPr>
        <w:jc w:val="both"/>
        <w:rPr>
          <w:lang w:val="en-US"/>
        </w:rPr>
      </w:pPr>
      <w:r w:rsidRPr="00EB5FE2">
        <w:rPr>
          <w:b/>
          <w:bCs/>
          <w:lang w:val="en-US"/>
        </w:rPr>
        <w:t>Case 1:</w:t>
      </w:r>
      <w:r>
        <w:rPr>
          <w:lang w:val="en-US"/>
        </w:rPr>
        <w:t xml:space="preserve"> The application cannot tolerate any packet loss in one PDU set, so if any packet of a PDU set cannot be successfully delivered within the PSDB, the remaining packets are useless to the application even if they are correctly received.</w:t>
      </w:r>
    </w:p>
    <w:p w14:paraId="25B2A03B" w14:textId="77777777" w:rsidR="009F797F" w:rsidRDefault="009F797F">
      <w:pPr>
        <w:pStyle w:val="ListParagraph"/>
        <w:numPr>
          <w:ilvl w:val="0"/>
          <w:numId w:val="8"/>
        </w:numPr>
        <w:jc w:val="both"/>
        <w:rPr>
          <w:lang w:val="en-US"/>
        </w:rPr>
      </w:pPr>
      <w:r>
        <w:rPr>
          <w:b/>
          <w:bCs/>
          <w:lang w:val="en-US"/>
        </w:rPr>
        <w:t>Case 2:</w:t>
      </w:r>
      <w:r>
        <w:rPr>
          <w:lang w:val="en-US"/>
        </w:rPr>
        <w:t xml:space="preserve"> Even if some (less essential) packets are lost, or if a minimum required number of packets of the PDU set are already delivered, the application may still be able to make use of the PDU set.</w:t>
      </w:r>
    </w:p>
    <w:p w14:paraId="50B9ABA8" w14:textId="77777777" w:rsidR="009F797F" w:rsidRDefault="009F797F" w:rsidP="009F797F">
      <w:pPr>
        <w:jc w:val="both"/>
        <w:rPr>
          <w:lang w:val="en-US"/>
        </w:rPr>
      </w:pPr>
      <w:r>
        <w:rPr>
          <w:lang w:val="en-US"/>
        </w:rPr>
        <w:t>Both of these cases suggest that the transmitter may be able to discard some of the packets of a PDU set when it is needed or allowed. This represents a good opportunity for RAN to improve the system efficiency, as it does not have to process all the packets, as explained below:</w:t>
      </w:r>
    </w:p>
    <w:p w14:paraId="7DFB3D05" w14:textId="77777777" w:rsidR="009F797F" w:rsidRDefault="009F797F" w:rsidP="009F797F">
      <w:pPr>
        <w:jc w:val="both"/>
        <w:rPr>
          <w:lang w:val="en-US"/>
        </w:rPr>
      </w:pPr>
      <w:r>
        <w:rPr>
          <w:lang w:val="en-US"/>
        </w:rPr>
        <w:t xml:space="preserve">In Case 1, if the transmitter can determine that at least one of the packets of the PDU set cannot be successfully delivered within in the delay budget, it can proactively drop the remaining packets of the PDU set that are still being processed or are still pending in the buffer; since these packets are anyway not useful for the application layer, it is not necessary to transmit them over the air interface. </w:t>
      </w:r>
    </w:p>
    <w:p w14:paraId="2A60E5B9" w14:textId="476C0749" w:rsidR="009F797F" w:rsidRDefault="009F797F" w:rsidP="009F797F">
      <w:pPr>
        <w:jc w:val="both"/>
        <w:rPr>
          <w:lang w:val="en-US"/>
        </w:rPr>
      </w:pPr>
      <w:r>
        <w:rPr>
          <w:lang w:val="en-US"/>
        </w:rPr>
        <w:t>In Case 2, if a minimum requirement for a PDU set is achieved and the application can already make use of the received data, the transmitter may stop transmitting the remaining packets of a PDU set. This is particularly useful when the resource is constrained and/or when the UE battery is running low. Although this may be sub-optimal from user experience point of view, it may prolong the operations for XR services by saving significant amount of resource/power.</w:t>
      </w:r>
    </w:p>
    <w:p w14:paraId="0A9CEA3B" w14:textId="1C89779B" w:rsidR="005222CA" w:rsidRPr="00AD1147" w:rsidRDefault="005222CA" w:rsidP="005222CA">
      <w:pPr>
        <w:jc w:val="both"/>
        <w:rPr>
          <w:b/>
          <w:bCs/>
          <w:lang w:val="en-US"/>
        </w:rPr>
      </w:pPr>
      <w:r w:rsidRPr="00AD1147">
        <w:rPr>
          <w:b/>
          <w:bCs/>
          <w:lang w:val="en-US"/>
        </w:rPr>
        <w:t>P</w:t>
      </w:r>
      <w:r>
        <w:rPr>
          <w:b/>
          <w:bCs/>
          <w:lang w:val="en-US"/>
        </w:rPr>
        <w:t xml:space="preserve">roposal </w:t>
      </w:r>
      <w:r w:rsidR="009312F5">
        <w:rPr>
          <w:b/>
          <w:bCs/>
          <w:lang w:val="en-US"/>
        </w:rPr>
        <w:t>2</w:t>
      </w:r>
      <w:r w:rsidRPr="00AD1147">
        <w:rPr>
          <w:b/>
          <w:bCs/>
          <w:lang w:val="en-US"/>
        </w:rPr>
        <w:t>: RAN2 should consider the following two cases for XR services for enhancements</w:t>
      </w:r>
      <w:r>
        <w:rPr>
          <w:b/>
          <w:bCs/>
          <w:lang w:val="en-US"/>
        </w:rPr>
        <w:t>:</w:t>
      </w:r>
    </w:p>
    <w:p w14:paraId="40D28471" w14:textId="77777777" w:rsidR="005222CA" w:rsidRDefault="005222CA" w:rsidP="005222CA">
      <w:pPr>
        <w:pStyle w:val="ListParagraph"/>
        <w:numPr>
          <w:ilvl w:val="0"/>
          <w:numId w:val="10"/>
        </w:numPr>
        <w:jc w:val="both"/>
        <w:rPr>
          <w:b/>
          <w:bCs/>
          <w:lang w:val="en-US"/>
        </w:rPr>
      </w:pPr>
      <w:r w:rsidRPr="00AD1147">
        <w:rPr>
          <w:b/>
          <w:bCs/>
          <w:lang w:val="en-US"/>
        </w:rPr>
        <w:t>Case 1: The application cannot tolerate any packet loss in one PDU Set</w:t>
      </w:r>
    </w:p>
    <w:p w14:paraId="12682A78" w14:textId="1BE45D6F" w:rsidR="004227B0" w:rsidRDefault="005222CA" w:rsidP="004227B0">
      <w:pPr>
        <w:pStyle w:val="ListParagraph"/>
        <w:numPr>
          <w:ilvl w:val="0"/>
          <w:numId w:val="10"/>
        </w:numPr>
        <w:jc w:val="both"/>
        <w:rPr>
          <w:b/>
          <w:bCs/>
          <w:lang w:val="en-US"/>
        </w:rPr>
      </w:pPr>
      <w:r w:rsidRPr="00AD1147">
        <w:rPr>
          <w:b/>
          <w:bCs/>
          <w:lang w:val="en-US"/>
        </w:rPr>
        <w:t>Case 2: The application can make use of a PDU Set even if not all packets are successfully delivered</w:t>
      </w:r>
    </w:p>
    <w:p w14:paraId="22E13F2C" w14:textId="77777777" w:rsidR="004227B0" w:rsidRPr="004227B0" w:rsidRDefault="004227B0" w:rsidP="004227B0">
      <w:pPr>
        <w:pStyle w:val="ListParagraph"/>
        <w:jc w:val="both"/>
        <w:rPr>
          <w:b/>
          <w:bCs/>
          <w:lang w:val="en-US"/>
        </w:rPr>
      </w:pPr>
    </w:p>
    <w:p w14:paraId="241A3C14" w14:textId="0E7071E3" w:rsidR="00BB0EDE" w:rsidRPr="001B15E2" w:rsidRDefault="004227B0" w:rsidP="005B5F78">
      <w:pPr>
        <w:pStyle w:val="Heading3"/>
        <w:rPr>
          <w:lang w:val="en-US"/>
        </w:rPr>
      </w:pPr>
      <w:r>
        <w:rPr>
          <w:lang w:val="en-US"/>
        </w:rPr>
        <w:t xml:space="preserve">PDU Set </w:t>
      </w:r>
      <w:r w:rsidR="007216AE">
        <w:rPr>
          <w:lang w:val="en-US"/>
        </w:rPr>
        <w:t>Handling M</w:t>
      </w:r>
      <w:r w:rsidR="00BB0EDE">
        <w:rPr>
          <w:lang w:val="en-US"/>
        </w:rPr>
        <w:t xml:space="preserve">ode </w:t>
      </w:r>
      <w:r w:rsidR="007216AE">
        <w:rPr>
          <w:lang w:val="en-US"/>
        </w:rPr>
        <w:t>S</w:t>
      </w:r>
      <w:r w:rsidR="00BB0EDE">
        <w:rPr>
          <w:lang w:val="en-US"/>
        </w:rPr>
        <w:t>witching</w:t>
      </w:r>
    </w:p>
    <w:p w14:paraId="6259BC40" w14:textId="242CE2C2" w:rsidR="009F797F" w:rsidRDefault="009F797F" w:rsidP="009F797F">
      <w:pPr>
        <w:jc w:val="both"/>
        <w:rPr>
          <w:lang w:val="en-US"/>
        </w:rPr>
      </w:pPr>
      <w:r>
        <w:rPr>
          <w:lang w:val="en-US"/>
        </w:rPr>
        <w:t xml:space="preserve">Rather than </w:t>
      </w:r>
      <w:r w:rsidR="001B15E2">
        <w:rPr>
          <w:lang w:val="en-US"/>
        </w:rPr>
        <w:t xml:space="preserve">discarding </w:t>
      </w:r>
      <w:r>
        <w:rPr>
          <w:lang w:val="en-US"/>
        </w:rPr>
        <w:t>packets</w:t>
      </w:r>
      <w:r w:rsidR="001B15E2">
        <w:rPr>
          <w:lang w:val="en-US"/>
        </w:rPr>
        <w:t xml:space="preserve"> completely</w:t>
      </w:r>
      <w:r>
        <w:rPr>
          <w:lang w:val="en-US"/>
        </w:rPr>
        <w:t>, one alternative would be to relax the QoS requirements for the remaining packets in the PDU set. In both Case 1 and Case 2, the transmitter may choose to transmit the remaining packets with less radio resource</w:t>
      </w:r>
      <w:r w:rsidR="008A5C93">
        <w:rPr>
          <w:lang w:val="en-US"/>
        </w:rPr>
        <w:t xml:space="preserve">s </w:t>
      </w:r>
      <w:r>
        <w:rPr>
          <w:lang w:val="en-US"/>
        </w:rPr>
        <w:t xml:space="preserve">even if it does not meet the nominal performance requirement. In other words, the transmitter would still try to transmit these packets, but </w:t>
      </w:r>
      <w:r w:rsidR="000336A6">
        <w:rPr>
          <w:lang w:val="en-US"/>
        </w:rPr>
        <w:t xml:space="preserve">more </w:t>
      </w:r>
      <w:r>
        <w:rPr>
          <w:lang w:val="en-US"/>
        </w:rPr>
        <w:t>in a best-effort manner</w:t>
      </w:r>
      <w:r w:rsidR="00971B77">
        <w:rPr>
          <w:lang w:val="en-US"/>
        </w:rPr>
        <w:t xml:space="preserve"> while aiming </w:t>
      </w:r>
      <w:r w:rsidR="00E926D2">
        <w:rPr>
          <w:lang w:val="en-US"/>
        </w:rPr>
        <w:t xml:space="preserve">to save </w:t>
      </w:r>
      <w:r w:rsidR="00971B77">
        <w:rPr>
          <w:lang w:val="en-US"/>
        </w:rPr>
        <w:t xml:space="preserve">radio </w:t>
      </w:r>
      <w:r w:rsidR="00E926D2">
        <w:rPr>
          <w:lang w:val="en-US"/>
        </w:rPr>
        <w:t>resources</w:t>
      </w:r>
      <w:r w:rsidR="00971B77">
        <w:rPr>
          <w:lang w:val="en-US"/>
        </w:rPr>
        <w:t xml:space="preserve"> and power</w:t>
      </w:r>
      <w:r>
        <w:rPr>
          <w:lang w:val="en-US"/>
        </w:rPr>
        <w:t xml:space="preserve">. </w:t>
      </w:r>
    </w:p>
    <w:p w14:paraId="08C0658D" w14:textId="031A892B" w:rsidR="00FF1135" w:rsidRDefault="00760D50" w:rsidP="00DD2EC5">
      <w:pPr>
        <w:jc w:val="both"/>
        <w:rPr>
          <w:iCs/>
        </w:rPr>
      </w:pPr>
      <w:r w:rsidRPr="00785E8B">
        <w:rPr>
          <w:iCs/>
        </w:rPr>
        <w:t xml:space="preserve">Assuming </w:t>
      </w:r>
      <w:r w:rsidR="00785E8B" w:rsidRPr="00785E8B">
        <w:rPr>
          <w:iCs/>
        </w:rPr>
        <w:t xml:space="preserve">multiple </w:t>
      </w:r>
      <w:r w:rsidR="00785E8B">
        <w:rPr>
          <w:iCs/>
        </w:rPr>
        <w:t>RLC entities are used for a DRB</w:t>
      </w:r>
      <w:r w:rsidR="005222CA">
        <w:rPr>
          <w:iCs/>
        </w:rPr>
        <w:t xml:space="preserve"> as explained in [4]</w:t>
      </w:r>
      <w:r w:rsidRPr="00785E8B">
        <w:rPr>
          <w:iCs/>
        </w:rPr>
        <w:t xml:space="preserve">, and application needs remaining packets even after </w:t>
      </w:r>
      <w:r w:rsidR="003569E5">
        <w:rPr>
          <w:iCs/>
        </w:rPr>
        <w:t xml:space="preserve">PDU Set </w:t>
      </w:r>
      <w:r w:rsidRPr="00785E8B">
        <w:rPr>
          <w:iCs/>
        </w:rPr>
        <w:t xml:space="preserve">discard timer expiry, </w:t>
      </w:r>
      <w:r w:rsidR="00DD76A9">
        <w:rPr>
          <w:iCs/>
        </w:rPr>
        <w:t xml:space="preserve">the transmitter can be configured to select a </w:t>
      </w:r>
      <w:r w:rsidR="00DB36B1" w:rsidRPr="00DB36B1">
        <w:rPr>
          <w:iCs/>
        </w:rPr>
        <w:t xml:space="preserve">RLC entity subset for </w:t>
      </w:r>
      <w:r w:rsidR="00DD76A9">
        <w:rPr>
          <w:iCs/>
        </w:rPr>
        <w:t xml:space="preserve">transmission </w:t>
      </w:r>
      <w:r w:rsidR="00DB36B1" w:rsidRPr="00DB36B1">
        <w:rPr>
          <w:iCs/>
        </w:rPr>
        <w:t>of this packet</w:t>
      </w:r>
      <w:r w:rsidR="00DD76A9">
        <w:rPr>
          <w:iCs/>
        </w:rPr>
        <w:t xml:space="preserve"> with lower</w:t>
      </w:r>
      <w:r w:rsidR="00521B91">
        <w:rPr>
          <w:iCs/>
        </w:rPr>
        <w:t xml:space="preserve"> </w:t>
      </w:r>
      <w:r w:rsidR="00DD76A9">
        <w:rPr>
          <w:iCs/>
        </w:rPr>
        <w:t xml:space="preserve">resource efficiency. </w:t>
      </w:r>
      <w:r w:rsidR="008A5C93">
        <w:rPr>
          <w:iCs/>
        </w:rPr>
        <w:t xml:space="preserve">The behaviour can be controlled based on the PDU Set Integrated Indication for a PDU Set or via network configuration for a given traffic flow </w:t>
      </w:r>
      <w:r w:rsidR="00B21FE2">
        <w:rPr>
          <w:iCs/>
        </w:rPr>
        <w:t xml:space="preserve">or </w:t>
      </w:r>
      <w:r w:rsidR="008A5C93">
        <w:rPr>
          <w:iCs/>
        </w:rPr>
        <w:t>DRB.</w:t>
      </w:r>
      <w:r w:rsidR="00B21FE2">
        <w:rPr>
          <w:iCs/>
        </w:rPr>
        <w:t xml:space="preserve"> </w:t>
      </w:r>
    </w:p>
    <w:p w14:paraId="6E49AC59" w14:textId="6A76DB26" w:rsidR="001D79D1" w:rsidRDefault="001D79D1" w:rsidP="00DD76A9">
      <w:pPr>
        <w:jc w:val="both"/>
        <w:rPr>
          <w:iCs/>
          <w:lang w:val="en-US"/>
        </w:rPr>
      </w:pPr>
      <w:r>
        <w:rPr>
          <w:iCs/>
        </w:rPr>
        <w:t>Likewise,</w:t>
      </w:r>
      <w:r w:rsidR="00706B37">
        <w:rPr>
          <w:iCs/>
        </w:rPr>
        <w:t xml:space="preserve"> </w:t>
      </w:r>
      <w:r>
        <w:rPr>
          <w:iCs/>
        </w:rPr>
        <w:t>the transmitter may be configured to proactively discard remaining packets for a PDU Sets when t</w:t>
      </w:r>
      <w:r>
        <w:rPr>
          <w:iCs/>
          <w:lang w:val="en-US"/>
        </w:rPr>
        <w:t xml:space="preserve">he </w:t>
      </w:r>
      <w:r w:rsidRPr="001D79D1">
        <w:rPr>
          <w:iCs/>
          <w:lang w:val="en-US"/>
        </w:rPr>
        <w:t>elapsed time since the arrival of the first packet of this PDU Set has reached a threshold</w:t>
      </w:r>
      <w:r w:rsidR="00B21FE2">
        <w:rPr>
          <w:iCs/>
          <w:lang w:val="en-US"/>
        </w:rPr>
        <w:t xml:space="preserve"> or after a minimum number of packets has been transmitted successfully. </w:t>
      </w:r>
    </w:p>
    <w:p w14:paraId="4540AF6F" w14:textId="65D97F33" w:rsidR="00AF3596" w:rsidRDefault="00521B91" w:rsidP="00DD76A9">
      <w:pPr>
        <w:jc w:val="both"/>
        <w:rPr>
          <w:iCs/>
        </w:rPr>
      </w:pPr>
      <w:r>
        <w:rPr>
          <w:iCs/>
        </w:rPr>
        <w:t xml:space="preserve">A rule can be pre-configured or a DRB may be configured </w:t>
      </w:r>
      <w:r w:rsidR="002706DD">
        <w:rPr>
          <w:iCs/>
        </w:rPr>
        <w:t xml:space="preserve">with </w:t>
      </w:r>
      <w:r>
        <w:rPr>
          <w:iCs/>
        </w:rPr>
        <w:t xml:space="preserve">different </w:t>
      </w:r>
      <w:r w:rsidR="002706DD">
        <w:rPr>
          <w:iCs/>
        </w:rPr>
        <w:t xml:space="preserve">operation </w:t>
      </w:r>
      <w:r>
        <w:rPr>
          <w:iCs/>
        </w:rPr>
        <w:t xml:space="preserve">modes </w:t>
      </w:r>
      <w:r w:rsidR="002706DD">
        <w:rPr>
          <w:iCs/>
        </w:rPr>
        <w:t xml:space="preserve">traffic flows </w:t>
      </w:r>
      <w:r w:rsidRPr="005658FD">
        <w:rPr>
          <w:iCs/>
        </w:rPr>
        <w:t>that can tolerate certain packet loss in a PDU Set</w:t>
      </w:r>
      <w:r w:rsidR="002706DD">
        <w:rPr>
          <w:iCs/>
        </w:rPr>
        <w:t xml:space="preserve">. </w:t>
      </w:r>
      <w:r w:rsidR="008F74F3">
        <w:rPr>
          <w:iCs/>
        </w:rPr>
        <w:t xml:space="preserve">This </w:t>
      </w:r>
      <w:r w:rsidRPr="005658FD">
        <w:rPr>
          <w:iCs/>
        </w:rPr>
        <w:t xml:space="preserve">may </w:t>
      </w:r>
      <w:r w:rsidR="002706DD">
        <w:rPr>
          <w:iCs/>
        </w:rPr>
        <w:t xml:space="preserve">include an option </w:t>
      </w:r>
      <w:r w:rsidRPr="005658FD">
        <w:rPr>
          <w:iCs/>
        </w:rPr>
        <w:t xml:space="preserve">to switch between </w:t>
      </w:r>
      <w:r>
        <w:rPr>
          <w:iCs/>
        </w:rPr>
        <w:t xml:space="preserve">different </w:t>
      </w:r>
      <w:r w:rsidRPr="005658FD">
        <w:rPr>
          <w:iCs/>
        </w:rPr>
        <w:t>PDU Set Handling modes</w:t>
      </w:r>
      <w:r>
        <w:rPr>
          <w:iCs/>
        </w:rPr>
        <w:t xml:space="preserve"> such as a mode for </w:t>
      </w:r>
      <w:r w:rsidRPr="005658FD">
        <w:rPr>
          <w:iCs/>
        </w:rPr>
        <w:t xml:space="preserve">Best User Experience </w:t>
      </w:r>
      <w:r>
        <w:rPr>
          <w:iCs/>
        </w:rPr>
        <w:t xml:space="preserve">(where all packets are delivered) and a </w:t>
      </w:r>
      <w:r w:rsidRPr="005658FD">
        <w:rPr>
          <w:iCs/>
        </w:rPr>
        <w:t xml:space="preserve">Resource-Saving </w:t>
      </w:r>
      <w:r>
        <w:rPr>
          <w:iCs/>
        </w:rPr>
        <w:t>m</w:t>
      </w:r>
      <w:r w:rsidRPr="005658FD">
        <w:rPr>
          <w:iCs/>
        </w:rPr>
        <w:t>ode</w:t>
      </w:r>
      <w:r>
        <w:rPr>
          <w:iCs/>
        </w:rPr>
        <w:t xml:space="preserve"> as explained above. The gNB may be able to instruct the UE to switch between modes or enable it for certain types of PDU Sets only. </w:t>
      </w:r>
    </w:p>
    <w:p w14:paraId="04B33FF3" w14:textId="4C6A71DE" w:rsidR="00AF3596" w:rsidRPr="00AF3596" w:rsidRDefault="00AF3596" w:rsidP="00DD76A9">
      <w:pPr>
        <w:jc w:val="both"/>
        <w:rPr>
          <w:iCs/>
        </w:rPr>
      </w:pPr>
      <w:r>
        <w:rPr>
          <w:lang w:val="en-US"/>
        </w:rPr>
        <w:lastRenderedPageBreak/>
        <w:t xml:space="preserve">Assuming PDU Discard operation would reside in the PDCP layer, a new </w:t>
      </w:r>
      <w:r w:rsidR="008F74F3">
        <w:rPr>
          <w:lang w:val="en-US"/>
        </w:rPr>
        <w:t xml:space="preserve">field </w:t>
      </w:r>
      <w:r>
        <w:rPr>
          <w:lang w:val="en-US"/>
        </w:rPr>
        <w:t>could be allocated in the pdcp-config IE to configure the intended mode of operation. Depending on the bearer mapping the transmission behavior could be also linked with a PDU Set type or QoS flow.</w:t>
      </w:r>
    </w:p>
    <w:p w14:paraId="414B4C46" w14:textId="77777777" w:rsidR="00BB0EDE" w:rsidRPr="00035C40" w:rsidRDefault="00BB0EDE" w:rsidP="00BB0EDE">
      <w:pPr>
        <w:rPr>
          <w:b/>
          <w:bCs/>
          <w:lang w:val="en-US"/>
        </w:rPr>
      </w:pPr>
      <w:r w:rsidRPr="00035C40">
        <w:rPr>
          <w:b/>
          <w:bCs/>
          <w:lang w:val="en-US"/>
        </w:rPr>
        <w:t>Proposal 3: Transmission of packets in a PDU Set can be associated with different reliability modes or levels of QoS that can be dynamically switched</w:t>
      </w:r>
      <w:r>
        <w:rPr>
          <w:b/>
          <w:bCs/>
          <w:lang w:val="en-US"/>
        </w:rPr>
        <w:t>.</w:t>
      </w:r>
    </w:p>
    <w:p w14:paraId="67830033" w14:textId="27AB9898" w:rsidR="00B53CD2" w:rsidRDefault="00B53CD2" w:rsidP="00B53CD2">
      <w:pPr>
        <w:spacing w:after="0"/>
        <w:jc w:val="both"/>
        <w:rPr>
          <w:lang w:val="en-US"/>
        </w:rPr>
      </w:pPr>
    </w:p>
    <w:p w14:paraId="407FFE46" w14:textId="3D55D233" w:rsidR="00B53CD2" w:rsidRPr="00B53CD2" w:rsidRDefault="004227B0" w:rsidP="005B5F78">
      <w:pPr>
        <w:pStyle w:val="Heading3"/>
        <w:rPr>
          <w:lang w:val="en-US"/>
        </w:rPr>
      </w:pPr>
      <w:r>
        <w:rPr>
          <w:lang w:val="en-US"/>
        </w:rPr>
        <w:t>PDU Set Integrated Indication</w:t>
      </w:r>
      <w:r w:rsidR="00AF3596">
        <w:rPr>
          <w:lang w:val="en-US"/>
        </w:rPr>
        <w:t xml:space="preserve"> in SA2</w:t>
      </w:r>
    </w:p>
    <w:p w14:paraId="1DD5ABCF" w14:textId="32582176" w:rsidR="00B53CD2" w:rsidRDefault="00B53CD2" w:rsidP="00B53CD2">
      <w:pPr>
        <w:spacing w:after="0"/>
        <w:jc w:val="both"/>
        <w:rPr>
          <w:lang w:val="en-US"/>
        </w:rPr>
      </w:pPr>
      <w:r>
        <w:rPr>
          <w:lang w:val="en-US"/>
        </w:rPr>
        <w:t xml:space="preserve">The SA2 conclusions in [3] contain in section 8.4.1.1 a new QoS parameter </w:t>
      </w:r>
      <w:r w:rsidR="00AF3596">
        <w:rPr>
          <w:lang w:val="en-US"/>
        </w:rPr>
        <w:t xml:space="preserve">entitled </w:t>
      </w:r>
      <w:r>
        <w:rPr>
          <w:lang w:val="en-US"/>
        </w:rPr>
        <w:t>“</w:t>
      </w:r>
      <w:r w:rsidRPr="00644EE3">
        <w:rPr>
          <w:lang w:val="en-US"/>
        </w:rPr>
        <w:t>PDU Set Integrated Indication</w:t>
      </w:r>
      <w:r>
        <w:rPr>
          <w:lang w:val="en-US"/>
        </w:rPr>
        <w:t>”. The parameter describes w</w:t>
      </w:r>
      <w:r w:rsidRPr="00644EE3">
        <w:rPr>
          <w:lang w:val="en-US"/>
        </w:rPr>
        <w:t xml:space="preserve">hether all PDUs are needed for the usage of </w:t>
      </w:r>
      <w:r w:rsidR="004227B0">
        <w:rPr>
          <w:lang w:val="en-US"/>
        </w:rPr>
        <w:t xml:space="preserve">a </w:t>
      </w:r>
      <w:r w:rsidRPr="00644EE3">
        <w:rPr>
          <w:lang w:val="en-US"/>
        </w:rPr>
        <w:t xml:space="preserve">PDU Set </w:t>
      </w:r>
      <w:r w:rsidR="004227B0">
        <w:rPr>
          <w:lang w:val="en-US"/>
        </w:rPr>
        <w:t xml:space="preserve">in the </w:t>
      </w:r>
      <w:r w:rsidRPr="00644EE3">
        <w:rPr>
          <w:lang w:val="en-US"/>
        </w:rPr>
        <w:t>application layer (PDU Set Integrated Indication).</w:t>
      </w:r>
    </w:p>
    <w:p w14:paraId="292CED2E" w14:textId="77777777" w:rsidR="00B53CD2" w:rsidRDefault="00B53CD2" w:rsidP="00B53CD2">
      <w:pPr>
        <w:spacing w:after="0"/>
        <w:rPr>
          <w:iCs/>
          <w:lang w:val="en-US"/>
        </w:rPr>
      </w:pPr>
    </w:p>
    <w:tbl>
      <w:tblPr>
        <w:tblStyle w:val="TableGrid"/>
        <w:tblW w:w="0" w:type="auto"/>
        <w:tblLook w:val="04A0" w:firstRow="1" w:lastRow="0" w:firstColumn="1" w:lastColumn="0" w:noHBand="0" w:noVBand="1"/>
      </w:tblPr>
      <w:tblGrid>
        <w:gridCol w:w="9350"/>
      </w:tblGrid>
      <w:tr w:rsidR="00B53CD2" w14:paraId="197DAE51" w14:textId="77777777" w:rsidTr="00B00B60">
        <w:tc>
          <w:tcPr>
            <w:tcW w:w="9350" w:type="dxa"/>
          </w:tcPr>
          <w:p w14:paraId="3B93D467" w14:textId="77777777" w:rsidR="00B53CD2" w:rsidRPr="00D12404" w:rsidRDefault="00B53CD2" w:rsidP="00B00B60">
            <w:pPr>
              <w:spacing w:before="120"/>
              <w:rPr>
                <w:iCs/>
                <w:u w:val="single"/>
              </w:rPr>
            </w:pPr>
            <w:r w:rsidRPr="00D12404">
              <w:rPr>
                <w:iCs/>
                <w:u w:val="single"/>
              </w:rPr>
              <w:t>23.700-60 v1.2.0</w:t>
            </w:r>
            <w:r>
              <w:rPr>
                <w:iCs/>
                <w:u w:val="single"/>
              </w:rPr>
              <w:t>, clause 8.4.1.1</w:t>
            </w:r>
          </w:p>
          <w:p w14:paraId="31485354" w14:textId="77777777" w:rsidR="00B53CD2" w:rsidRPr="00D12404" w:rsidRDefault="00B53CD2" w:rsidP="00B00B60">
            <w:pPr>
              <w:rPr>
                <w:iCs/>
                <w:lang w:val="en-US"/>
              </w:rPr>
            </w:pPr>
            <w:r w:rsidRPr="00D12404">
              <w:rPr>
                <w:iCs/>
                <w:lang w:val="en-US"/>
              </w:rPr>
              <w:t>The following PDU Set QoS parameters are defined to support PDU Set handling:</w:t>
            </w:r>
          </w:p>
          <w:p w14:paraId="3EB1842C" w14:textId="77777777" w:rsidR="00B53CD2" w:rsidRPr="00D12404" w:rsidRDefault="00B53CD2" w:rsidP="00B00B60">
            <w:pPr>
              <w:rPr>
                <w:iCs/>
                <w:lang w:val="en-US"/>
              </w:rPr>
            </w:pPr>
            <w:r w:rsidRPr="00D12404">
              <w:rPr>
                <w:iCs/>
                <w:lang w:val="en-US"/>
              </w:rPr>
              <w:t>-</w:t>
            </w:r>
            <w:r w:rsidRPr="00D12404">
              <w:rPr>
                <w:iCs/>
                <w:lang w:val="en-US"/>
              </w:rPr>
              <w:tab/>
              <w:t>Whether all PDUs are needed for the usage of PDU Set by application layer (PDU Set Integrated Indication).</w:t>
            </w:r>
          </w:p>
          <w:p w14:paraId="3B2870D7" w14:textId="77777777" w:rsidR="00B53CD2" w:rsidRPr="00D12404" w:rsidRDefault="00B53CD2" w:rsidP="00B00B60">
            <w:pPr>
              <w:rPr>
                <w:iCs/>
                <w:lang w:val="en-US"/>
              </w:rPr>
            </w:pPr>
            <w:r w:rsidRPr="00D12404">
              <w:rPr>
                <w:iCs/>
              </w:rPr>
              <w:t>Editor's note</w:t>
            </w:r>
            <w:r w:rsidRPr="00D12404">
              <w:rPr>
                <w:iCs/>
                <w:lang w:val="en-US"/>
              </w:rPr>
              <w:t>:</w:t>
            </w:r>
            <w:r w:rsidRPr="00D12404">
              <w:rPr>
                <w:iCs/>
                <w:lang w:val="en-US"/>
              </w:rPr>
              <w:tab/>
              <w:t>It is FFS "Whether a PDU Set is still valid in case PSDB is exceeded" is needed. It should be discussed together with the definition of PSDB, specially about the boundary of PSDB.</w:t>
            </w:r>
          </w:p>
        </w:tc>
      </w:tr>
    </w:tbl>
    <w:p w14:paraId="3842BD34" w14:textId="77777777" w:rsidR="002E7554" w:rsidRDefault="002E7554" w:rsidP="002E7554">
      <w:pPr>
        <w:spacing w:after="0"/>
        <w:jc w:val="both"/>
        <w:rPr>
          <w:lang w:val="en-US"/>
        </w:rPr>
      </w:pPr>
    </w:p>
    <w:p w14:paraId="22C002D4" w14:textId="77777777" w:rsidR="00AF3596" w:rsidRDefault="00785E8B" w:rsidP="009F797F">
      <w:pPr>
        <w:jc w:val="both"/>
        <w:rPr>
          <w:lang w:val="en-US"/>
        </w:rPr>
      </w:pPr>
      <w:r>
        <w:rPr>
          <w:lang w:val="en-US"/>
        </w:rPr>
        <w:t>W</w:t>
      </w:r>
      <w:r w:rsidR="00F928E9">
        <w:rPr>
          <w:lang w:val="en-US"/>
        </w:rPr>
        <w:t xml:space="preserve">e note that </w:t>
      </w:r>
      <w:r w:rsidR="004E3E76">
        <w:rPr>
          <w:lang w:val="en-US"/>
        </w:rPr>
        <w:t xml:space="preserve">the </w:t>
      </w:r>
      <w:r w:rsidR="00F928E9">
        <w:rPr>
          <w:lang w:val="en-US"/>
        </w:rPr>
        <w:t xml:space="preserve">value range </w:t>
      </w:r>
      <w:r w:rsidR="004E3E76">
        <w:rPr>
          <w:lang w:val="en-US"/>
        </w:rPr>
        <w:t xml:space="preserve">of </w:t>
      </w:r>
      <w:r w:rsidR="00BD672E">
        <w:rPr>
          <w:lang w:val="en-US"/>
        </w:rPr>
        <w:t>“</w:t>
      </w:r>
      <w:r w:rsidR="00BD672E" w:rsidRPr="00644EE3">
        <w:rPr>
          <w:lang w:val="en-US"/>
        </w:rPr>
        <w:t>PDU Set Integrated Indication</w:t>
      </w:r>
      <w:r w:rsidR="00BD672E">
        <w:rPr>
          <w:lang w:val="en-US"/>
        </w:rPr>
        <w:t>”</w:t>
      </w:r>
      <w:r w:rsidR="00F928E9">
        <w:rPr>
          <w:lang w:val="en-US"/>
        </w:rPr>
        <w:t xml:space="preserve"> is not finalized</w:t>
      </w:r>
      <w:r w:rsidR="0029118E">
        <w:rPr>
          <w:lang w:val="en-US"/>
        </w:rPr>
        <w:t xml:space="preserve"> in SA2</w:t>
      </w:r>
      <w:r w:rsidR="00F928E9">
        <w:rPr>
          <w:lang w:val="en-US"/>
        </w:rPr>
        <w:t xml:space="preserve">. Case 1 </w:t>
      </w:r>
      <w:r w:rsidR="002E7554">
        <w:rPr>
          <w:lang w:val="en-US"/>
        </w:rPr>
        <w:t xml:space="preserve">in </w:t>
      </w:r>
      <w:r w:rsidR="00AF3596">
        <w:rPr>
          <w:lang w:val="en-US"/>
        </w:rPr>
        <w:t xml:space="preserve">the </w:t>
      </w:r>
      <w:r w:rsidR="002E7554">
        <w:rPr>
          <w:lang w:val="en-US"/>
        </w:rPr>
        <w:t xml:space="preserve">section above </w:t>
      </w:r>
      <w:r w:rsidR="00F928E9">
        <w:rPr>
          <w:lang w:val="en-US"/>
        </w:rPr>
        <w:t xml:space="preserve">would require a Boolean type of a </w:t>
      </w:r>
      <w:r w:rsidR="00882AB4">
        <w:rPr>
          <w:lang w:val="en-US"/>
        </w:rPr>
        <w:t>parameter;</w:t>
      </w:r>
      <w:r w:rsidR="00971B77">
        <w:rPr>
          <w:lang w:val="en-US"/>
        </w:rPr>
        <w:t xml:space="preserve"> the operation </w:t>
      </w:r>
      <w:r w:rsidR="00F928E9">
        <w:rPr>
          <w:lang w:val="en-US"/>
        </w:rPr>
        <w:t xml:space="preserve">can be simple and straightforward. </w:t>
      </w:r>
      <w:r w:rsidR="00971B77">
        <w:rPr>
          <w:lang w:val="en-US"/>
        </w:rPr>
        <w:t xml:space="preserve">Case 2 can involve </w:t>
      </w:r>
      <w:r w:rsidR="008D5514">
        <w:rPr>
          <w:lang w:val="en-US"/>
        </w:rPr>
        <w:t>defining the “</w:t>
      </w:r>
      <w:r w:rsidR="000B7F64">
        <w:rPr>
          <w:lang w:val="en-US"/>
        </w:rPr>
        <w:t xml:space="preserve">PDU Set Integrated </w:t>
      </w:r>
      <w:r w:rsidR="008D5514">
        <w:rPr>
          <w:lang w:val="en-US"/>
        </w:rPr>
        <w:t>I</w:t>
      </w:r>
      <w:r w:rsidR="000B7F64">
        <w:rPr>
          <w:lang w:val="en-US"/>
        </w:rPr>
        <w:t>ndication</w:t>
      </w:r>
      <w:r w:rsidR="008D5514">
        <w:rPr>
          <w:lang w:val="en-US"/>
        </w:rPr>
        <w:t>”</w:t>
      </w:r>
      <w:r w:rsidR="00882AB4">
        <w:rPr>
          <w:lang w:val="en-US"/>
        </w:rPr>
        <w:t xml:space="preserve">, </w:t>
      </w:r>
      <w:r w:rsidR="008D5514">
        <w:rPr>
          <w:lang w:val="en-US"/>
        </w:rPr>
        <w:t>e.g.</w:t>
      </w:r>
      <w:r w:rsidR="00882AB4">
        <w:rPr>
          <w:lang w:val="en-US"/>
        </w:rPr>
        <w:t>,</w:t>
      </w:r>
      <w:r w:rsidR="008D5514">
        <w:rPr>
          <w:lang w:val="en-US"/>
        </w:rPr>
        <w:t xml:space="preserve"> as an enum, with multiple modes of operation. </w:t>
      </w:r>
    </w:p>
    <w:p w14:paraId="674FB059" w14:textId="38BF1980" w:rsidR="000E5E5D" w:rsidRDefault="000E5E5D" w:rsidP="000D388D">
      <w:pPr>
        <w:jc w:val="both"/>
        <w:rPr>
          <w:lang w:val="en-US"/>
        </w:rPr>
      </w:pPr>
      <w:r>
        <w:rPr>
          <w:lang w:val="en-US"/>
        </w:rPr>
        <w:t xml:space="preserve">RAN2 should inform SA2 about the special relevance of this information to the RAN. RAN2 may suggest SA2 to define the parameter range of the </w:t>
      </w:r>
      <w:r w:rsidRPr="000D388D">
        <w:rPr>
          <w:lang w:val="en-US"/>
        </w:rPr>
        <w:t>“</w:t>
      </w:r>
      <w:r w:rsidRPr="00644EE3">
        <w:rPr>
          <w:lang w:val="en-US"/>
        </w:rPr>
        <w:t>PDU Set Integrated Indication</w:t>
      </w:r>
      <w:r w:rsidRPr="000D388D">
        <w:rPr>
          <w:lang w:val="en-US"/>
        </w:rPr>
        <w:t>”</w:t>
      </w:r>
      <w:r>
        <w:rPr>
          <w:lang w:val="en-US"/>
        </w:rPr>
        <w:t xml:space="preserve"> by considering multiple modes of operation. We assume the RAN can be provided with assistance information from the CN or the UE, including a characteristic of the desired packet dropping behavior, which the RAN can then use to apply a configuration. We therefore propose to include this in the next LS to SA2. </w:t>
      </w:r>
    </w:p>
    <w:p w14:paraId="2797DF7C" w14:textId="77777777" w:rsidR="009F797F" w:rsidRDefault="009F797F" w:rsidP="009F797F">
      <w:pPr>
        <w:jc w:val="both"/>
        <w:rPr>
          <w:lang w:val="en-US"/>
        </w:rPr>
      </w:pPr>
      <w:r>
        <w:rPr>
          <w:lang w:val="en-US"/>
        </w:rPr>
        <w:t>Based on the discussions, we propose the following:</w:t>
      </w:r>
    </w:p>
    <w:p w14:paraId="578E5861" w14:textId="77777777" w:rsidR="00CC006C" w:rsidRDefault="00CC006C" w:rsidP="00CC006C">
      <w:pPr>
        <w:rPr>
          <w:b/>
          <w:bCs/>
          <w:lang w:val="en-US"/>
        </w:rPr>
      </w:pPr>
      <w:r w:rsidRPr="0013306F">
        <w:rPr>
          <w:b/>
          <w:bCs/>
          <w:lang w:val="en-US"/>
        </w:rPr>
        <w:t xml:space="preserve">Proposal </w:t>
      </w:r>
      <w:r>
        <w:rPr>
          <w:b/>
          <w:bCs/>
          <w:lang w:val="en-US"/>
        </w:rPr>
        <w:t>4</w:t>
      </w:r>
      <w:r w:rsidRPr="0013306F">
        <w:rPr>
          <w:b/>
          <w:bCs/>
          <w:lang w:val="en-US"/>
        </w:rPr>
        <w:t xml:space="preserve">: RAN2 should ask SA2 </w:t>
      </w:r>
      <w:r w:rsidRPr="000E5E5D">
        <w:rPr>
          <w:b/>
          <w:bCs/>
          <w:lang w:val="en-US"/>
        </w:rPr>
        <w:t>to define the parameter range of “</w:t>
      </w:r>
      <w:r w:rsidRPr="00644EE3">
        <w:rPr>
          <w:b/>
          <w:bCs/>
          <w:lang w:val="en-US"/>
        </w:rPr>
        <w:t>PDU Set Integrated Indication</w:t>
      </w:r>
      <w:r w:rsidRPr="000E5E5D">
        <w:rPr>
          <w:b/>
          <w:bCs/>
          <w:lang w:val="en-US"/>
        </w:rPr>
        <w:t>” by considering multiple modes of operation</w:t>
      </w:r>
      <w:r w:rsidRPr="00222D03">
        <w:rPr>
          <w:b/>
          <w:bCs/>
          <w:lang w:val="en-US"/>
        </w:rPr>
        <w:t>.</w:t>
      </w:r>
      <w:r>
        <w:rPr>
          <w:b/>
          <w:bCs/>
          <w:lang w:val="en-US"/>
        </w:rPr>
        <w:t xml:space="preserve"> The RAN2 representation of that parameter configuration should be made available to PDCP to control the dropping and transmission behavior.</w:t>
      </w:r>
    </w:p>
    <w:p w14:paraId="1AB09DC9" w14:textId="61302D81" w:rsidR="002516C9" w:rsidRDefault="002516C9" w:rsidP="002516C9">
      <w:pPr>
        <w:rPr>
          <w:lang w:val="en-US"/>
        </w:rPr>
      </w:pPr>
    </w:p>
    <w:p w14:paraId="104EA621" w14:textId="2B75748A" w:rsidR="00E502D2" w:rsidRDefault="00404BC1">
      <w:pPr>
        <w:pStyle w:val="Heading2"/>
        <w:rPr>
          <w:lang w:val="en-US"/>
        </w:rPr>
      </w:pPr>
      <w:r>
        <w:rPr>
          <w:lang w:val="en-US"/>
        </w:rPr>
        <w:t xml:space="preserve">Consideration on </w:t>
      </w:r>
      <w:r w:rsidR="00E502D2">
        <w:rPr>
          <w:lang w:val="en-US"/>
        </w:rPr>
        <w:t xml:space="preserve">Discard </w:t>
      </w:r>
      <w:r w:rsidR="007216AE">
        <w:rPr>
          <w:lang w:val="en-US"/>
        </w:rPr>
        <w:t>T</w:t>
      </w:r>
      <w:r w:rsidR="00E502D2">
        <w:rPr>
          <w:lang w:val="en-US"/>
        </w:rPr>
        <w:t>imer</w:t>
      </w:r>
      <w:r>
        <w:rPr>
          <w:lang w:val="en-US"/>
        </w:rPr>
        <w:t>s</w:t>
      </w:r>
    </w:p>
    <w:p w14:paraId="4F277498" w14:textId="7ACBDF71" w:rsidR="003F766E" w:rsidRDefault="0018629A" w:rsidP="00E502D2">
      <w:pPr>
        <w:rPr>
          <w:iCs/>
        </w:rPr>
      </w:pPr>
      <w:r>
        <w:rPr>
          <w:iCs/>
        </w:rPr>
        <w:t>To</w:t>
      </w:r>
      <w:r w:rsidR="003F766E">
        <w:rPr>
          <w:iCs/>
        </w:rPr>
        <w:t xml:space="preserve"> allow for </w:t>
      </w:r>
      <w:r w:rsidR="00791FBC">
        <w:rPr>
          <w:iCs/>
        </w:rPr>
        <w:t xml:space="preserve">independent </w:t>
      </w:r>
      <w:r w:rsidR="00546A65">
        <w:rPr>
          <w:iCs/>
        </w:rPr>
        <w:t xml:space="preserve">treatment of legacy operation and enhanced </w:t>
      </w:r>
      <w:r>
        <w:rPr>
          <w:iCs/>
        </w:rPr>
        <w:t xml:space="preserve">operation </w:t>
      </w:r>
      <w:r w:rsidR="00546A65">
        <w:rPr>
          <w:iCs/>
        </w:rPr>
        <w:t xml:space="preserve">of groups of packets we think the legacy discard timer does not necessarily have to be reused. </w:t>
      </w:r>
      <w:r w:rsidR="00791FBC">
        <w:rPr>
          <w:iCs/>
        </w:rPr>
        <w:t>F</w:t>
      </w:r>
      <w:r>
        <w:rPr>
          <w:iCs/>
        </w:rPr>
        <w:t xml:space="preserve">or a clean split of </w:t>
      </w:r>
      <w:r w:rsidR="00791FBC">
        <w:rPr>
          <w:iCs/>
        </w:rPr>
        <w:t xml:space="preserve">PDCP </w:t>
      </w:r>
      <w:r>
        <w:rPr>
          <w:iCs/>
        </w:rPr>
        <w:t>operation modes</w:t>
      </w:r>
      <w:r w:rsidR="00791FBC">
        <w:rPr>
          <w:iCs/>
        </w:rPr>
        <w:t xml:space="preserve"> RAN2 may consider defining a </w:t>
      </w:r>
      <w:r w:rsidR="00404BC1">
        <w:rPr>
          <w:iCs/>
        </w:rPr>
        <w:t xml:space="preserve">new </w:t>
      </w:r>
      <w:r w:rsidR="00791FBC">
        <w:rPr>
          <w:iCs/>
        </w:rPr>
        <w:t>discard timer for PDU Sets</w:t>
      </w:r>
      <w:r>
        <w:rPr>
          <w:iCs/>
        </w:rPr>
        <w:t xml:space="preserve">. </w:t>
      </w:r>
      <w:r w:rsidR="00404BC1">
        <w:rPr>
          <w:iCs/>
        </w:rPr>
        <w:t xml:space="preserve">We also note that </w:t>
      </w:r>
      <w:r w:rsidRPr="0018629A">
        <w:rPr>
          <w:iCs/>
        </w:rPr>
        <w:t xml:space="preserve">PDB and PSDB are </w:t>
      </w:r>
      <w:r>
        <w:rPr>
          <w:iCs/>
        </w:rPr>
        <w:t xml:space="preserve">not necessarily </w:t>
      </w:r>
      <w:r w:rsidRPr="0018629A">
        <w:rPr>
          <w:iCs/>
        </w:rPr>
        <w:t>configured to the same value</w:t>
      </w:r>
      <w:r>
        <w:rPr>
          <w:iCs/>
        </w:rPr>
        <w:t xml:space="preserve"> for a given DRB. </w:t>
      </w:r>
    </w:p>
    <w:p w14:paraId="1B63DEBC" w14:textId="64BBDB1A" w:rsidR="0018629A" w:rsidRDefault="0018629A" w:rsidP="00E502D2">
      <w:pPr>
        <w:rPr>
          <w:iCs/>
        </w:rPr>
      </w:pPr>
      <w:r>
        <w:rPr>
          <w:iCs/>
        </w:rPr>
        <w:t xml:space="preserve">Secondly, </w:t>
      </w:r>
      <w:r w:rsidR="00943738">
        <w:rPr>
          <w:iCs/>
        </w:rPr>
        <w:t>the modes touched upon in section 2.2.1 could be controlled by a timer as well –</w:t>
      </w:r>
      <w:r w:rsidR="001B3995">
        <w:rPr>
          <w:iCs/>
        </w:rPr>
        <w:t xml:space="preserve"> </w:t>
      </w:r>
      <w:r w:rsidR="00943738">
        <w:rPr>
          <w:iCs/>
        </w:rPr>
        <w:t xml:space="preserve">or there could be a counter (e.g., based on </w:t>
      </w:r>
      <w:r w:rsidR="00791FBC">
        <w:rPr>
          <w:iCs/>
        </w:rPr>
        <w:t xml:space="preserve">the types of operation </w:t>
      </w:r>
      <w:r w:rsidR="00A1250A">
        <w:rPr>
          <w:iCs/>
        </w:rPr>
        <w:t xml:space="preserve">modes </w:t>
      </w:r>
      <w:r w:rsidR="00791FBC">
        <w:rPr>
          <w:iCs/>
        </w:rPr>
        <w:t>for “PDU Set Integrated Indication”</w:t>
      </w:r>
      <w:r w:rsidR="00A1250A">
        <w:rPr>
          <w:iCs/>
        </w:rPr>
        <w:t xml:space="preserve"> that SA2 may define)</w:t>
      </w:r>
      <w:r w:rsidR="00791FBC">
        <w:rPr>
          <w:iCs/>
        </w:rPr>
        <w:t xml:space="preserve">. </w:t>
      </w:r>
      <w:r w:rsidR="00943738">
        <w:rPr>
          <w:iCs/>
        </w:rPr>
        <w:t xml:space="preserve">In fact, we think that </w:t>
      </w:r>
      <w:r w:rsidR="009312F5">
        <w:rPr>
          <w:iCs/>
        </w:rPr>
        <w:t xml:space="preserve">some of </w:t>
      </w:r>
      <w:r w:rsidR="00943738">
        <w:rPr>
          <w:iCs/>
        </w:rPr>
        <w:t xml:space="preserve">these details could be left to WI phase. </w:t>
      </w:r>
    </w:p>
    <w:p w14:paraId="48563307" w14:textId="4A2B9339" w:rsidR="001B3995" w:rsidRDefault="00546A65" w:rsidP="001B3995">
      <w:pPr>
        <w:rPr>
          <w:iCs/>
          <w:lang w:val="en-US"/>
        </w:rPr>
      </w:pPr>
      <w:r>
        <w:rPr>
          <w:iCs/>
        </w:rPr>
        <w:t xml:space="preserve">Moreover, discard operation may not be confined to the UE transmitter alone. </w:t>
      </w:r>
      <w:r w:rsidR="00617A6E">
        <w:rPr>
          <w:iCs/>
        </w:rPr>
        <w:t xml:space="preserve">For one, </w:t>
      </w:r>
      <w:r>
        <w:rPr>
          <w:iCs/>
        </w:rPr>
        <w:t xml:space="preserve">the PDCP </w:t>
      </w:r>
      <w:r w:rsidR="00617A6E">
        <w:rPr>
          <w:iCs/>
        </w:rPr>
        <w:t xml:space="preserve">transmitter </w:t>
      </w:r>
      <w:r>
        <w:rPr>
          <w:iCs/>
        </w:rPr>
        <w:t xml:space="preserve">at the gNB </w:t>
      </w:r>
      <w:r w:rsidR="00617A6E">
        <w:rPr>
          <w:iCs/>
        </w:rPr>
        <w:t xml:space="preserve">may </w:t>
      </w:r>
      <w:r>
        <w:rPr>
          <w:iCs/>
        </w:rPr>
        <w:t xml:space="preserve">discard packets in a similar way as the </w:t>
      </w:r>
      <w:r w:rsidR="00617A6E">
        <w:rPr>
          <w:iCs/>
        </w:rPr>
        <w:t>PDCP transmitter at the UE</w:t>
      </w:r>
      <w:r w:rsidR="00A1250A">
        <w:rPr>
          <w:iCs/>
        </w:rPr>
        <w:t xml:space="preserve">. Moreover, if the receiver is aware of a condition that invalidates a PDU Set, </w:t>
      </w:r>
      <w:r w:rsidR="00617A6E">
        <w:rPr>
          <w:iCs/>
        </w:rPr>
        <w:t xml:space="preserve">should be allowed to discontinue the delivery of packets </w:t>
      </w:r>
      <w:r w:rsidR="00A1250A">
        <w:rPr>
          <w:iCs/>
        </w:rPr>
        <w:t>to upper layers</w:t>
      </w:r>
      <w:r w:rsidR="001B3995">
        <w:rPr>
          <w:iCs/>
        </w:rPr>
        <w:t xml:space="preserve">. </w:t>
      </w:r>
      <w:r w:rsidR="001B3995" w:rsidRPr="001B3995">
        <w:rPr>
          <w:iCs/>
          <w:lang w:val="en-US"/>
        </w:rPr>
        <w:t>This saves compute power and is thus relevant to power saving.</w:t>
      </w:r>
      <w:r w:rsidR="009312F5">
        <w:rPr>
          <w:iCs/>
          <w:lang w:val="en-US"/>
        </w:rPr>
        <w:t xml:space="preserve"> </w:t>
      </w:r>
    </w:p>
    <w:p w14:paraId="3A86D08E" w14:textId="2C95C3F0" w:rsidR="00E957B2" w:rsidRDefault="00E957B2" w:rsidP="00E502D2">
      <w:pPr>
        <w:rPr>
          <w:iCs/>
        </w:rPr>
      </w:pPr>
      <w:r w:rsidRPr="00E957B2">
        <w:rPr>
          <w:iCs/>
        </w:rPr>
        <w:lastRenderedPageBreak/>
        <w:t>It may be beneficial for RAN2 to study the exact methods</w:t>
      </w:r>
      <w:r w:rsidR="009312F5">
        <w:rPr>
          <w:iCs/>
        </w:rPr>
        <w:t xml:space="preserve"> </w:t>
      </w:r>
      <w:r w:rsidR="007216AE">
        <w:rPr>
          <w:iCs/>
        </w:rPr>
        <w:t xml:space="preserve">further </w:t>
      </w:r>
      <w:r w:rsidR="009312F5">
        <w:rPr>
          <w:iCs/>
        </w:rPr>
        <w:t xml:space="preserve">once more details are known from SA2. </w:t>
      </w:r>
    </w:p>
    <w:p w14:paraId="1303ECC8" w14:textId="14816D33" w:rsidR="00546A65" w:rsidRPr="00E957B2" w:rsidRDefault="00E957B2" w:rsidP="00E502D2">
      <w:pPr>
        <w:rPr>
          <w:b/>
          <w:bCs/>
          <w:iCs/>
        </w:rPr>
      </w:pPr>
      <w:r w:rsidRPr="00E957B2">
        <w:rPr>
          <w:b/>
          <w:bCs/>
          <w:iCs/>
        </w:rPr>
        <w:t>Proposal</w:t>
      </w:r>
      <w:r w:rsidR="009312F5">
        <w:rPr>
          <w:b/>
          <w:bCs/>
          <w:iCs/>
        </w:rPr>
        <w:t xml:space="preserve"> 5</w:t>
      </w:r>
      <w:r w:rsidRPr="00E957B2">
        <w:rPr>
          <w:b/>
          <w:bCs/>
          <w:iCs/>
        </w:rPr>
        <w:t xml:space="preserve">: </w:t>
      </w:r>
      <w:r w:rsidR="007216AE">
        <w:rPr>
          <w:b/>
          <w:bCs/>
          <w:iCs/>
        </w:rPr>
        <w:t>RAN2 should not preclude i</w:t>
      </w:r>
      <w:r w:rsidR="008926E6">
        <w:rPr>
          <w:b/>
          <w:bCs/>
          <w:iCs/>
        </w:rPr>
        <w:t xml:space="preserve">ndependent discard timers </w:t>
      </w:r>
      <w:r w:rsidR="007216AE">
        <w:rPr>
          <w:b/>
          <w:bCs/>
          <w:iCs/>
        </w:rPr>
        <w:t xml:space="preserve">for XR traffic. </w:t>
      </w:r>
      <w:r w:rsidRPr="00E957B2">
        <w:rPr>
          <w:b/>
          <w:bCs/>
          <w:iCs/>
        </w:rPr>
        <w:t xml:space="preserve">The detailed </w:t>
      </w:r>
      <w:r w:rsidR="007216AE">
        <w:rPr>
          <w:b/>
          <w:bCs/>
          <w:iCs/>
        </w:rPr>
        <w:t xml:space="preserve">timer/counter </w:t>
      </w:r>
      <w:r w:rsidRPr="00E957B2">
        <w:rPr>
          <w:b/>
          <w:bCs/>
          <w:iCs/>
        </w:rPr>
        <w:t>operation can be left to WI phase.</w:t>
      </w:r>
    </w:p>
    <w:p w14:paraId="2256FBA6" w14:textId="5862A3A6" w:rsidR="002F7B25" w:rsidRPr="003569D6" w:rsidRDefault="002F7B25" w:rsidP="003569D6">
      <w:pPr>
        <w:rPr>
          <w:lang w:val="en-US"/>
        </w:rPr>
      </w:pPr>
    </w:p>
    <w:p w14:paraId="3B62EC4A" w14:textId="77777777" w:rsidR="009B0746" w:rsidRPr="00CB5EE9" w:rsidRDefault="009B0746">
      <w:pPr>
        <w:pStyle w:val="Heading1"/>
        <w:rPr>
          <w:lang w:val="en-US"/>
        </w:rPr>
      </w:pPr>
      <w:r>
        <w:rPr>
          <w:lang w:val="en-US"/>
        </w:rPr>
        <w:t>Conclusions</w:t>
      </w:r>
    </w:p>
    <w:p w14:paraId="5D0F9EC9" w14:textId="2936BADC" w:rsidR="009B0746" w:rsidRDefault="00765034" w:rsidP="00E3045C">
      <w:pPr>
        <w:rPr>
          <w:bCs/>
          <w:lang w:val="en-US"/>
        </w:rPr>
      </w:pPr>
      <w:r>
        <w:rPr>
          <w:iCs/>
          <w:lang w:val="en-US"/>
        </w:rPr>
        <w:t xml:space="preserve">This contribution </w:t>
      </w:r>
      <w:r w:rsidR="006B3E04">
        <w:rPr>
          <w:iCs/>
          <w:lang w:val="en-US"/>
        </w:rPr>
        <w:t xml:space="preserve">provides a view on study areas around XR awareness as part of the RAN2 study for NR enhancements for XR. </w:t>
      </w:r>
      <w:r w:rsidR="009B0746">
        <w:rPr>
          <w:bCs/>
          <w:lang w:val="en-US"/>
        </w:rPr>
        <w:t xml:space="preserve">We have following </w:t>
      </w:r>
      <w:r w:rsidR="006B3E04">
        <w:rPr>
          <w:bCs/>
          <w:lang w:val="en-US"/>
        </w:rPr>
        <w:t xml:space="preserve">observations and </w:t>
      </w:r>
      <w:r w:rsidR="009B0746">
        <w:rPr>
          <w:bCs/>
          <w:lang w:val="en-US"/>
        </w:rPr>
        <w:t>proposals:</w:t>
      </w:r>
    </w:p>
    <w:p w14:paraId="056FC652" w14:textId="77777777" w:rsidR="004409A1" w:rsidRPr="00573CFC" w:rsidRDefault="004409A1" w:rsidP="004409A1">
      <w:pPr>
        <w:rPr>
          <w:b/>
          <w:bCs/>
          <w:lang w:val="en-US"/>
        </w:rPr>
      </w:pPr>
      <w:r w:rsidRPr="00573CFC">
        <w:rPr>
          <w:b/>
          <w:bCs/>
          <w:lang w:val="en-US"/>
        </w:rPr>
        <w:t xml:space="preserve">Proposal </w:t>
      </w:r>
      <w:r>
        <w:rPr>
          <w:b/>
          <w:bCs/>
          <w:lang w:val="en-US"/>
        </w:rPr>
        <w:t>1</w:t>
      </w:r>
      <w:r w:rsidRPr="00573CFC">
        <w:rPr>
          <w:b/>
          <w:bCs/>
          <w:lang w:val="en-US"/>
        </w:rPr>
        <w:t>: When the PDCP receiver is aware of SNs discarded at the transmitter, the receiver can utilize this information to minimize the reordering delay</w:t>
      </w:r>
      <w:r>
        <w:rPr>
          <w:b/>
          <w:bCs/>
          <w:lang w:val="en-US"/>
        </w:rPr>
        <w:t>:</w:t>
      </w:r>
    </w:p>
    <w:p w14:paraId="2C17E725" w14:textId="77777777" w:rsidR="004409A1" w:rsidRPr="00573CFC" w:rsidRDefault="004409A1" w:rsidP="004409A1">
      <w:pPr>
        <w:pStyle w:val="ListParagraph"/>
        <w:numPr>
          <w:ilvl w:val="0"/>
          <w:numId w:val="11"/>
        </w:numPr>
        <w:rPr>
          <w:b/>
          <w:bCs/>
          <w:lang w:val="en-US"/>
        </w:rPr>
      </w:pPr>
      <w:r w:rsidRPr="00573CFC">
        <w:rPr>
          <w:b/>
          <w:bCs/>
          <w:lang w:val="en-US"/>
        </w:rPr>
        <w:t>A Discard Marker (or another discard signalling) can be used to inform the receiver of packets discarded at the transmitter</w:t>
      </w:r>
    </w:p>
    <w:p w14:paraId="2C0B487D" w14:textId="77777777" w:rsidR="004409A1" w:rsidRPr="00573CFC" w:rsidRDefault="004409A1" w:rsidP="004409A1">
      <w:pPr>
        <w:pStyle w:val="ListParagraph"/>
        <w:numPr>
          <w:ilvl w:val="0"/>
          <w:numId w:val="11"/>
        </w:numPr>
        <w:rPr>
          <w:b/>
          <w:bCs/>
          <w:lang w:val="en-US"/>
        </w:rPr>
      </w:pPr>
      <w:r w:rsidRPr="00573CFC">
        <w:rPr>
          <w:b/>
          <w:bCs/>
          <w:lang w:val="en-US"/>
        </w:rPr>
        <w:t>The PDCP receiver considers the last SN before packet discard and the next SN after packet discard as in-sequence (i.e., without considering the SN gap)</w:t>
      </w:r>
    </w:p>
    <w:p w14:paraId="47E8B947" w14:textId="77777777" w:rsidR="004409A1" w:rsidRPr="00AD1147" w:rsidRDefault="004409A1" w:rsidP="004409A1">
      <w:pPr>
        <w:jc w:val="both"/>
        <w:rPr>
          <w:b/>
          <w:bCs/>
          <w:lang w:val="en-US"/>
        </w:rPr>
      </w:pPr>
      <w:r w:rsidRPr="00AD1147">
        <w:rPr>
          <w:b/>
          <w:bCs/>
          <w:lang w:val="en-US"/>
        </w:rPr>
        <w:t>P</w:t>
      </w:r>
      <w:r>
        <w:rPr>
          <w:b/>
          <w:bCs/>
          <w:lang w:val="en-US"/>
        </w:rPr>
        <w:t>roposal 2</w:t>
      </w:r>
      <w:r w:rsidRPr="00AD1147">
        <w:rPr>
          <w:b/>
          <w:bCs/>
          <w:lang w:val="en-US"/>
        </w:rPr>
        <w:t>: RAN2 should consider the following two cases for XR services for enhancements</w:t>
      </w:r>
      <w:r>
        <w:rPr>
          <w:b/>
          <w:bCs/>
          <w:lang w:val="en-US"/>
        </w:rPr>
        <w:t>:</w:t>
      </w:r>
    </w:p>
    <w:p w14:paraId="4618B8C7" w14:textId="77777777" w:rsidR="004409A1" w:rsidRDefault="004409A1" w:rsidP="004409A1">
      <w:pPr>
        <w:pStyle w:val="ListParagraph"/>
        <w:numPr>
          <w:ilvl w:val="0"/>
          <w:numId w:val="10"/>
        </w:numPr>
        <w:jc w:val="both"/>
        <w:rPr>
          <w:b/>
          <w:bCs/>
          <w:lang w:val="en-US"/>
        </w:rPr>
      </w:pPr>
      <w:r w:rsidRPr="00AD1147">
        <w:rPr>
          <w:b/>
          <w:bCs/>
          <w:lang w:val="en-US"/>
        </w:rPr>
        <w:t>Case 1: The application cannot tolerate any packet loss in one PDU Set</w:t>
      </w:r>
    </w:p>
    <w:p w14:paraId="3D7577EB" w14:textId="77777777" w:rsidR="004409A1" w:rsidRDefault="004409A1" w:rsidP="004409A1">
      <w:pPr>
        <w:pStyle w:val="ListParagraph"/>
        <w:numPr>
          <w:ilvl w:val="0"/>
          <w:numId w:val="10"/>
        </w:numPr>
        <w:jc w:val="both"/>
        <w:rPr>
          <w:b/>
          <w:bCs/>
          <w:lang w:val="en-US"/>
        </w:rPr>
      </w:pPr>
      <w:r w:rsidRPr="00AD1147">
        <w:rPr>
          <w:b/>
          <w:bCs/>
          <w:lang w:val="en-US"/>
        </w:rPr>
        <w:t>Case 2: The application can make use of a PDU Set even if not all packets are successfully delivered</w:t>
      </w:r>
    </w:p>
    <w:p w14:paraId="5E86531A" w14:textId="77777777" w:rsidR="004409A1" w:rsidRPr="00035C40" w:rsidRDefault="004409A1" w:rsidP="004409A1">
      <w:pPr>
        <w:rPr>
          <w:b/>
          <w:bCs/>
          <w:lang w:val="en-US"/>
        </w:rPr>
      </w:pPr>
      <w:r w:rsidRPr="00035C40">
        <w:rPr>
          <w:b/>
          <w:bCs/>
          <w:lang w:val="en-US"/>
        </w:rPr>
        <w:t>Proposal 3: Transmission of packets in a PDU Set can be associated with different reliability modes or levels of QoS that can be dynamically switched</w:t>
      </w:r>
      <w:r>
        <w:rPr>
          <w:b/>
          <w:bCs/>
          <w:lang w:val="en-US"/>
        </w:rPr>
        <w:t>.</w:t>
      </w:r>
    </w:p>
    <w:p w14:paraId="622EF964" w14:textId="77777777" w:rsidR="004409A1" w:rsidRDefault="004409A1" w:rsidP="004409A1">
      <w:pPr>
        <w:rPr>
          <w:b/>
          <w:bCs/>
          <w:lang w:val="en-US"/>
        </w:rPr>
      </w:pPr>
      <w:r w:rsidRPr="0013306F">
        <w:rPr>
          <w:b/>
          <w:bCs/>
          <w:lang w:val="en-US"/>
        </w:rPr>
        <w:t xml:space="preserve">Proposal </w:t>
      </w:r>
      <w:r>
        <w:rPr>
          <w:b/>
          <w:bCs/>
          <w:lang w:val="en-US"/>
        </w:rPr>
        <w:t>4</w:t>
      </w:r>
      <w:r w:rsidRPr="0013306F">
        <w:rPr>
          <w:b/>
          <w:bCs/>
          <w:lang w:val="en-US"/>
        </w:rPr>
        <w:t xml:space="preserve">: RAN2 should ask SA2 </w:t>
      </w:r>
      <w:r w:rsidRPr="000E5E5D">
        <w:rPr>
          <w:b/>
          <w:bCs/>
          <w:lang w:val="en-US"/>
        </w:rPr>
        <w:t>to define the parameter range of “</w:t>
      </w:r>
      <w:r w:rsidRPr="00644EE3">
        <w:rPr>
          <w:b/>
          <w:bCs/>
          <w:lang w:val="en-US"/>
        </w:rPr>
        <w:t>PDU Set Integrated Indication</w:t>
      </w:r>
      <w:r w:rsidRPr="000E5E5D">
        <w:rPr>
          <w:b/>
          <w:bCs/>
          <w:lang w:val="en-US"/>
        </w:rPr>
        <w:t>” by considering multiple modes of operation</w:t>
      </w:r>
      <w:r w:rsidRPr="00222D03">
        <w:rPr>
          <w:b/>
          <w:bCs/>
          <w:lang w:val="en-US"/>
        </w:rPr>
        <w:t>.</w:t>
      </w:r>
      <w:r>
        <w:rPr>
          <w:b/>
          <w:bCs/>
          <w:lang w:val="en-US"/>
        </w:rPr>
        <w:t xml:space="preserve"> The RAN2 representation of that parameter configuration should be made available to PDCP to control the dropping and transmission behavior.</w:t>
      </w:r>
    </w:p>
    <w:p w14:paraId="3F224F37" w14:textId="77777777" w:rsidR="004409A1" w:rsidRPr="00E957B2" w:rsidRDefault="004409A1" w:rsidP="004409A1">
      <w:pPr>
        <w:rPr>
          <w:b/>
          <w:bCs/>
          <w:iCs/>
        </w:rPr>
      </w:pPr>
      <w:r w:rsidRPr="00E957B2">
        <w:rPr>
          <w:b/>
          <w:bCs/>
          <w:iCs/>
        </w:rPr>
        <w:t>Proposal</w:t>
      </w:r>
      <w:r>
        <w:rPr>
          <w:b/>
          <w:bCs/>
          <w:iCs/>
        </w:rPr>
        <w:t xml:space="preserve"> 5</w:t>
      </w:r>
      <w:r w:rsidRPr="00E957B2">
        <w:rPr>
          <w:b/>
          <w:bCs/>
          <w:iCs/>
        </w:rPr>
        <w:t xml:space="preserve">: </w:t>
      </w:r>
      <w:r>
        <w:rPr>
          <w:b/>
          <w:bCs/>
          <w:iCs/>
        </w:rPr>
        <w:t xml:space="preserve">RAN2 should not preclude independent discard timers for XR traffic. </w:t>
      </w:r>
      <w:r w:rsidRPr="00E957B2">
        <w:rPr>
          <w:b/>
          <w:bCs/>
          <w:iCs/>
        </w:rPr>
        <w:t xml:space="preserve">The detailed </w:t>
      </w:r>
      <w:r>
        <w:rPr>
          <w:b/>
          <w:bCs/>
          <w:iCs/>
        </w:rPr>
        <w:t xml:space="preserve">timer/counter </w:t>
      </w:r>
      <w:r w:rsidRPr="00E957B2">
        <w:rPr>
          <w:b/>
          <w:bCs/>
          <w:iCs/>
        </w:rPr>
        <w:t>operation can be left to WI phase.</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1ED06E4B" w14:textId="77777777" w:rsidR="006603F5" w:rsidRPr="006603F5" w:rsidRDefault="006603F5">
      <w:pPr>
        <w:numPr>
          <w:ilvl w:val="0"/>
          <w:numId w:val="5"/>
        </w:numPr>
        <w:overflowPunct w:val="0"/>
        <w:autoSpaceDE w:val="0"/>
        <w:autoSpaceDN w:val="0"/>
        <w:adjustRightInd w:val="0"/>
        <w:spacing w:before="100" w:beforeAutospacing="1" w:after="100" w:afterAutospacing="1"/>
        <w:ind w:left="562" w:hanging="562"/>
        <w:textAlignment w:val="baseline"/>
      </w:pPr>
      <w:r w:rsidRPr="006603F5">
        <w:rPr>
          <w:bCs/>
          <w:iCs/>
        </w:rPr>
        <w:t>RP-220285, Revised SID, Study on XR Enhancements for NR, Nokia, RAN#95e</w:t>
      </w:r>
    </w:p>
    <w:p w14:paraId="5BEA629B" w14:textId="64C0FF46" w:rsidR="00AF60FE" w:rsidRDefault="005C2C59">
      <w:pPr>
        <w:numPr>
          <w:ilvl w:val="0"/>
          <w:numId w:val="5"/>
        </w:numPr>
        <w:overflowPunct w:val="0"/>
        <w:autoSpaceDE w:val="0"/>
        <w:autoSpaceDN w:val="0"/>
        <w:adjustRightInd w:val="0"/>
        <w:spacing w:before="100" w:beforeAutospacing="1" w:after="100" w:afterAutospacing="1"/>
        <w:ind w:left="562" w:hanging="562"/>
        <w:textAlignment w:val="baseline"/>
      </w:pPr>
      <w:r>
        <w:t xml:space="preserve">R2-2207429, </w:t>
      </w:r>
      <w:r w:rsidRPr="00366871">
        <w:t>Considerations on XR-awareness, QoS-metrics, and XR-specific traffic handling</w:t>
      </w:r>
      <w:r>
        <w:t>, Apple, RAN2 #119e</w:t>
      </w:r>
    </w:p>
    <w:p w14:paraId="5B0E0941" w14:textId="432652AF" w:rsidR="00644EE3" w:rsidRDefault="00644EE3">
      <w:pPr>
        <w:numPr>
          <w:ilvl w:val="0"/>
          <w:numId w:val="5"/>
        </w:numPr>
        <w:overflowPunct w:val="0"/>
        <w:autoSpaceDE w:val="0"/>
        <w:autoSpaceDN w:val="0"/>
        <w:adjustRightInd w:val="0"/>
        <w:spacing w:before="100" w:beforeAutospacing="1" w:after="100" w:afterAutospacing="1"/>
        <w:ind w:left="562" w:hanging="562"/>
        <w:textAlignment w:val="baseline"/>
      </w:pPr>
      <w:r w:rsidRPr="00644EE3">
        <w:t>TR 23.700-60, v1.2.0, Study on XR (Extended Reality) and media services, Rel-18</w:t>
      </w:r>
    </w:p>
    <w:p w14:paraId="303ED64C" w14:textId="447A6C00" w:rsidR="005222CA" w:rsidRPr="00EB52C0" w:rsidRDefault="005222CA" w:rsidP="005222CA">
      <w:pPr>
        <w:numPr>
          <w:ilvl w:val="0"/>
          <w:numId w:val="5"/>
        </w:numPr>
        <w:overflowPunct w:val="0"/>
        <w:autoSpaceDE w:val="0"/>
        <w:autoSpaceDN w:val="0"/>
        <w:adjustRightInd w:val="0"/>
        <w:spacing w:before="100" w:beforeAutospacing="1" w:after="100" w:afterAutospacing="1"/>
        <w:ind w:left="562" w:hanging="562"/>
        <w:textAlignment w:val="baseline"/>
      </w:pPr>
      <w:r>
        <w:rPr>
          <w:lang w:val="en-US"/>
        </w:rPr>
        <w:t>R2-2211721, PDU Set based QoS, Apple, RAN2#120</w:t>
      </w:r>
    </w:p>
    <w:sectPr w:rsidR="005222CA"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0F574" w14:textId="77777777" w:rsidR="00E4491A" w:rsidRDefault="00E4491A">
      <w:r>
        <w:separator/>
      </w:r>
    </w:p>
  </w:endnote>
  <w:endnote w:type="continuationSeparator" w:id="0">
    <w:p w14:paraId="72B77B4D" w14:textId="77777777" w:rsidR="00E4491A" w:rsidRDefault="00E4491A">
      <w:r>
        <w:continuationSeparator/>
      </w:r>
    </w:p>
  </w:endnote>
  <w:endnote w:type="continuationNotice" w:id="1">
    <w:p w14:paraId="606D124D" w14:textId="77777777" w:rsidR="00E4491A" w:rsidRDefault="00E44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D099C" w14:textId="77777777" w:rsidR="00E4491A" w:rsidRDefault="00E4491A">
      <w:r>
        <w:separator/>
      </w:r>
    </w:p>
  </w:footnote>
  <w:footnote w:type="continuationSeparator" w:id="0">
    <w:p w14:paraId="3988DECC" w14:textId="77777777" w:rsidR="00E4491A" w:rsidRDefault="00E4491A">
      <w:r>
        <w:continuationSeparator/>
      </w:r>
    </w:p>
  </w:footnote>
  <w:footnote w:type="continuationNotice" w:id="1">
    <w:p w14:paraId="46A863C7" w14:textId="77777777" w:rsidR="00E4491A" w:rsidRDefault="00E449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1720C6"/>
    <w:multiLevelType w:val="hybridMultilevel"/>
    <w:tmpl w:val="E7B24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F17EA6"/>
    <w:multiLevelType w:val="hybridMultilevel"/>
    <w:tmpl w:val="E89A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9"/>
  </w:num>
  <w:num w:numId="2" w16cid:durableId="1464886471">
    <w:abstractNumId w:val="0"/>
  </w:num>
  <w:num w:numId="3" w16cid:durableId="6106756">
    <w:abstractNumId w:val="1"/>
  </w:num>
  <w:num w:numId="4" w16cid:durableId="189296478">
    <w:abstractNumId w:val="10"/>
  </w:num>
  <w:num w:numId="5" w16cid:durableId="912855578">
    <w:abstractNumId w:val="2"/>
  </w:num>
  <w:num w:numId="6" w16cid:durableId="1431848407">
    <w:abstractNumId w:val="8"/>
  </w:num>
  <w:num w:numId="7" w16cid:durableId="266815997">
    <w:abstractNumId w:val="4"/>
  </w:num>
  <w:num w:numId="8" w16cid:durableId="841505976">
    <w:abstractNumId w:val="5"/>
  </w:num>
  <w:num w:numId="9" w16cid:durableId="1232430259">
    <w:abstractNumId w:val="3"/>
  </w:num>
  <w:num w:numId="10" w16cid:durableId="196428342">
    <w:abstractNumId w:val="6"/>
  </w:num>
  <w:num w:numId="11" w16cid:durableId="353656506">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40B9"/>
    <w:rsid w:val="000041BD"/>
    <w:rsid w:val="0000422A"/>
    <w:rsid w:val="00004350"/>
    <w:rsid w:val="00004398"/>
    <w:rsid w:val="0000592C"/>
    <w:rsid w:val="000059A9"/>
    <w:rsid w:val="0000613B"/>
    <w:rsid w:val="00006493"/>
    <w:rsid w:val="000067F8"/>
    <w:rsid w:val="00007A6D"/>
    <w:rsid w:val="00007E3D"/>
    <w:rsid w:val="00012038"/>
    <w:rsid w:val="0001224D"/>
    <w:rsid w:val="0001297A"/>
    <w:rsid w:val="00012B6B"/>
    <w:rsid w:val="00012FD5"/>
    <w:rsid w:val="0001430D"/>
    <w:rsid w:val="00014B2A"/>
    <w:rsid w:val="00014C43"/>
    <w:rsid w:val="00014DFD"/>
    <w:rsid w:val="00014E02"/>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6A6"/>
    <w:rsid w:val="00033E99"/>
    <w:rsid w:val="0003402D"/>
    <w:rsid w:val="0003477C"/>
    <w:rsid w:val="00034B01"/>
    <w:rsid w:val="00034F76"/>
    <w:rsid w:val="00035C40"/>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6CDA"/>
    <w:rsid w:val="0004703D"/>
    <w:rsid w:val="00047381"/>
    <w:rsid w:val="000473ED"/>
    <w:rsid w:val="00050F59"/>
    <w:rsid w:val="00051194"/>
    <w:rsid w:val="0005166C"/>
    <w:rsid w:val="00051C54"/>
    <w:rsid w:val="00051E54"/>
    <w:rsid w:val="00052167"/>
    <w:rsid w:val="00052169"/>
    <w:rsid w:val="000522A4"/>
    <w:rsid w:val="00052A13"/>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326B"/>
    <w:rsid w:val="0006429E"/>
    <w:rsid w:val="00064793"/>
    <w:rsid w:val="00065113"/>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C62"/>
    <w:rsid w:val="00075F3E"/>
    <w:rsid w:val="00076F64"/>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831"/>
    <w:rsid w:val="00093AD4"/>
    <w:rsid w:val="00095D09"/>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F56"/>
    <w:rsid w:val="000A7131"/>
    <w:rsid w:val="000A71D1"/>
    <w:rsid w:val="000A7566"/>
    <w:rsid w:val="000A75CC"/>
    <w:rsid w:val="000B046E"/>
    <w:rsid w:val="000B0776"/>
    <w:rsid w:val="000B1999"/>
    <w:rsid w:val="000B1D17"/>
    <w:rsid w:val="000B1EFE"/>
    <w:rsid w:val="000B20F7"/>
    <w:rsid w:val="000B2E39"/>
    <w:rsid w:val="000B393C"/>
    <w:rsid w:val="000B3BE0"/>
    <w:rsid w:val="000B4823"/>
    <w:rsid w:val="000B4903"/>
    <w:rsid w:val="000B5084"/>
    <w:rsid w:val="000B53A4"/>
    <w:rsid w:val="000B57AE"/>
    <w:rsid w:val="000B7BCF"/>
    <w:rsid w:val="000B7F64"/>
    <w:rsid w:val="000C0473"/>
    <w:rsid w:val="000C04D0"/>
    <w:rsid w:val="000C15B8"/>
    <w:rsid w:val="000C1797"/>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388D"/>
    <w:rsid w:val="000D3C51"/>
    <w:rsid w:val="000D3CAA"/>
    <w:rsid w:val="000D4A15"/>
    <w:rsid w:val="000D5485"/>
    <w:rsid w:val="000D58AB"/>
    <w:rsid w:val="000D617C"/>
    <w:rsid w:val="000D62C9"/>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5E5D"/>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765"/>
    <w:rsid w:val="0011299B"/>
    <w:rsid w:val="00112F1A"/>
    <w:rsid w:val="00113D80"/>
    <w:rsid w:val="00113F1B"/>
    <w:rsid w:val="001142A4"/>
    <w:rsid w:val="00114BF6"/>
    <w:rsid w:val="001155DF"/>
    <w:rsid w:val="00116C72"/>
    <w:rsid w:val="001178BC"/>
    <w:rsid w:val="001179A0"/>
    <w:rsid w:val="00120BB2"/>
    <w:rsid w:val="00120E8C"/>
    <w:rsid w:val="001223B0"/>
    <w:rsid w:val="0012249B"/>
    <w:rsid w:val="0012302F"/>
    <w:rsid w:val="0012353B"/>
    <w:rsid w:val="00123810"/>
    <w:rsid w:val="00124F4F"/>
    <w:rsid w:val="001252D3"/>
    <w:rsid w:val="00125D2A"/>
    <w:rsid w:val="00125DED"/>
    <w:rsid w:val="0012637C"/>
    <w:rsid w:val="0012647B"/>
    <w:rsid w:val="00126917"/>
    <w:rsid w:val="001275A4"/>
    <w:rsid w:val="0013039C"/>
    <w:rsid w:val="00131FE1"/>
    <w:rsid w:val="0013235C"/>
    <w:rsid w:val="00132727"/>
    <w:rsid w:val="0013306F"/>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851"/>
    <w:rsid w:val="00153412"/>
    <w:rsid w:val="001534A2"/>
    <w:rsid w:val="00154400"/>
    <w:rsid w:val="00154C37"/>
    <w:rsid w:val="00154F10"/>
    <w:rsid w:val="00155EB5"/>
    <w:rsid w:val="00155F61"/>
    <w:rsid w:val="00156EE9"/>
    <w:rsid w:val="00157043"/>
    <w:rsid w:val="00157278"/>
    <w:rsid w:val="00160208"/>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429"/>
    <w:rsid w:val="00172870"/>
    <w:rsid w:val="00172BD2"/>
    <w:rsid w:val="00172E73"/>
    <w:rsid w:val="001731CA"/>
    <w:rsid w:val="00173EC5"/>
    <w:rsid w:val="00173FF6"/>
    <w:rsid w:val="00174107"/>
    <w:rsid w:val="001741A0"/>
    <w:rsid w:val="0017483B"/>
    <w:rsid w:val="00174BCA"/>
    <w:rsid w:val="001757A1"/>
    <w:rsid w:val="00175DC8"/>
    <w:rsid w:val="00175FA0"/>
    <w:rsid w:val="00176227"/>
    <w:rsid w:val="00177F10"/>
    <w:rsid w:val="0018078B"/>
    <w:rsid w:val="001812B3"/>
    <w:rsid w:val="001816BB"/>
    <w:rsid w:val="00181975"/>
    <w:rsid w:val="001821B9"/>
    <w:rsid w:val="001821DA"/>
    <w:rsid w:val="00182709"/>
    <w:rsid w:val="00182E5E"/>
    <w:rsid w:val="00183209"/>
    <w:rsid w:val="00183485"/>
    <w:rsid w:val="00183D27"/>
    <w:rsid w:val="0018415C"/>
    <w:rsid w:val="00184502"/>
    <w:rsid w:val="00184B86"/>
    <w:rsid w:val="00184E0B"/>
    <w:rsid w:val="001852C9"/>
    <w:rsid w:val="00185FE3"/>
    <w:rsid w:val="0018629A"/>
    <w:rsid w:val="001862D5"/>
    <w:rsid w:val="001863E7"/>
    <w:rsid w:val="00186734"/>
    <w:rsid w:val="001871DE"/>
    <w:rsid w:val="00187B0B"/>
    <w:rsid w:val="001907EE"/>
    <w:rsid w:val="001912C3"/>
    <w:rsid w:val="00191D6A"/>
    <w:rsid w:val="00192BDE"/>
    <w:rsid w:val="00194615"/>
    <w:rsid w:val="00194CD0"/>
    <w:rsid w:val="001951AD"/>
    <w:rsid w:val="001952C0"/>
    <w:rsid w:val="0019542C"/>
    <w:rsid w:val="00195C30"/>
    <w:rsid w:val="0019663D"/>
    <w:rsid w:val="00196918"/>
    <w:rsid w:val="00197CD2"/>
    <w:rsid w:val="001A07CE"/>
    <w:rsid w:val="001A0AFF"/>
    <w:rsid w:val="001A0ECD"/>
    <w:rsid w:val="001A0F48"/>
    <w:rsid w:val="001A158E"/>
    <w:rsid w:val="001A2073"/>
    <w:rsid w:val="001A232C"/>
    <w:rsid w:val="001A2A3C"/>
    <w:rsid w:val="001A5098"/>
    <w:rsid w:val="001A5C97"/>
    <w:rsid w:val="001A74D8"/>
    <w:rsid w:val="001A75CC"/>
    <w:rsid w:val="001A7A06"/>
    <w:rsid w:val="001B03D1"/>
    <w:rsid w:val="001B05B9"/>
    <w:rsid w:val="001B0654"/>
    <w:rsid w:val="001B076A"/>
    <w:rsid w:val="001B0D22"/>
    <w:rsid w:val="001B15E2"/>
    <w:rsid w:val="001B171E"/>
    <w:rsid w:val="001B1738"/>
    <w:rsid w:val="001B279B"/>
    <w:rsid w:val="001B2F44"/>
    <w:rsid w:val="001B32A6"/>
    <w:rsid w:val="001B387E"/>
    <w:rsid w:val="001B3995"/>
    <w:rsid w:val="001B49C9"/>
    <w:rsid w:val="001B4C7B"/>
    <w:rsid w:val="001B518B"/>
    <w:rsid w:val="001B634F"/>
    <w:rsid w:val="001B6440"/>
    <w:rsid w:val="001B6625"/>
    <w:rsid w:val="001B6B7D"/>
    <w:rsid w:val="001B7559"/>
    <w:rsid w:val="001B7642"/>
    <w:rsid w:val="001C1A03"/>
    <w:rsid w:val="001C27AE"/>
    <w:rsid w:val="001C2892"/>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7814"/>
    <w:rsid w:val="001D78B9"/>
    <w:rsid w:val="001D79D1"/>
    <w:rsid w:val="001E01D3"/>
    <w:rsid w:val="001E2E75"/>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4572"/>
    <w:rsid w:val="002052AB"/>
    <w:rsid w:val="00205B07"/>
    <w:rsid w:val="00205DB0"/>
    <w:rsid w:val="00206320"/>
    <w:rsid w:val="002064E4"/>
    <w:rsid w:val="002068B3"/>
    <w:rsid w:val="00206D07"/>
    <w:rsid w:val="00207004"/>
    <w:rsid w:val="0020712B"/>
    <w:rsid w:val="00207938"/>
    <w:rsid w:val="0021023B"/>
    <w:rsid w:val="002108BA"/>
    <w:rsid w:val="002109F4"/>
    <w:rsid w:val="00211B45"/>
    <w:rsid w:val="00211D2E"/>
    <w:rsid w:val="00211E39"/>
    <w:rsid w:val="00212436"/>
    <w:rsid w:val="002133B5"/>
    <w:rsid w:val="00214525"/>
    <w:rsid w:val="00215057"/>
    <w:rsid w:val="002157E3"/>
    <w:rsid w:val="0021587C"/>
    <w:rsid w:val="00215A4C"/>
    <w:rsid w:val="00216496"/>
    <w:rsid w:val="0021720E"/>
    <w:rsid w:val="00217BFA"/>
    <w:rsid w:val="002200B1"/>
    <w:rsid w:val="002200BB"/>
    <w:rsid w:val="00220322"/>
    <w:rsid w:val="00220B0B"/>
    <w:rsid w:val="00220F5E"/>
    <w:rsid w:val="00220F6F"/>
    <w:rsid w:val="00221D20"/>
    <w:rsid w:val="00221D91"/>
    <w:rsid w:val="00222729"/>
    <w:rsid w:val="00222956"/>
    <w:rsid w:val="00222B65"/>
    <w:rsid w:val="00222B69"/>
    <w:rsid w:val="00222D03"/>
    <w:rsid w:val="00223665"/>
    <w:rsid w:val="00224928"/>
    <w:rsid w:val="0022606D"/>
    <w:rsid w:val="002265D9"/>
    <w:rsid w:val="00226F28"/>
    <w:rsid w:val="0022776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0FB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6C9"/>
    <w:rsid w:val="00251C26"/>
    <w:rsid w:val="00251E0A"/>
    <w:rsid w:val="00251FEF"/>
    <w:rsid w:val="0025225B"/>
    <w:rsid w:val="0025246A"/>
    <w:rsid w:val="002534C0"/>
    <w:rsid w:val="002535B0"/>
    <w:rsid w:val="002545BF"/>
    <w:rsid w:val="002549F5"/>
    <w:rsid w:val="00254BD8"/>
    <w:rsid w:val="00255190"/>
    <w:rsid w:val="002558C5"/>
    <w:rsid w:val="00256A8D"/>
    <w:rsid w:val="002571C4"/>
    <w:rsid w:val="00257AAF"/>
    <w:rsid w:val="00257E86"/>
    <w:rsid w:val="00260FF6"/>
    <w:rsid w:val="002610D8"/>
    <w:rsid w:val="00261279"/>
    <w:rsid w:val="00262C8C"/>
    <w:rsid w:val="00263B11"/>
    <w:rsid w:val="00264620"/>
    <w:rsid w:val="00264C13"/>
    <w:rsid w:val="002658EB"/>
    <w:rsid w:val="0026622B"/>
    <w:rsid w:val="002662B6"/>
    <w:rsid w:val="00266F65"/>
    <w:rsid w:val="0027009D"/>
    <w:rsid w:val="002703F9"/>
    <w:rsid w:val="002706DD"/>
    <w:rsid w:val="00270BAC"/>
    <w:rsid w:val="00270C3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18E"/>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7CB"/>
    <w:rsid w:val="002C1D5A"/>
    <w:rsid w:val="002C20CB"/>
    <w:rsid w:val="002C2D73"/>
    <w:rsid w:val="002C30AA"/>
    <w:rsid w:val="002C3C6A"/>
    <w:rsid w:val="002C4746"/>
    <w:rsid w:val="002C491B"/>
    <w:rsid w:val="002C7672"/>
    <w:rsid w:val="002D0335"/>
    <w:rsid w:val="002D113B"/>
    <w:rsid w:val="002D11F3"/>
    <w:rsid w:val="002D1892"/>
    <w:rsid w:val="002D23AA"/>
    <w:rsid w:val="002D3169"/>
    <w:rsid w:val="002D4E3C"/>
    <w:rsid w:val="002D54B3"/>
    <w:rsid w:val="002D5DCD"/>
    <w:rsid w:val="002D649E"/>
    <w:rsid w:val="002E0AD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7554"/>
    <w:rsid w:val="002E7A0E"/>
    <w:rsid w:val="002F0D22"/>
    <w:rsid w:val="002F20F2"/>
    <w:rsid w:val="002F24F4"/>
    <w:rsid w:val="002F31C2"/>
    <w:rsid w:val="002F3E02"/>
    <w:rsid w:val="002F3E56"/>
    <w:rsid w:val="002F40BF"/>
    <w:rsid w:val="002F4587"/>
    <w:rsid w:val="002F463C"/>
    <w:rsid w:val="002F52AF"/>
    <w:rsid w:val="002F5B7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21E3"/>
    <w:rsid w:val="00312B3F"/>
    <w:rsid w:val="00312F9E"/>
    <w:rsid w:val="00312FFD"/>
    <w:rsid w:val="00313363"/>
    <w:rsid w:val="00314608"/>
    <w:rsid w:val="0031516F"/>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FDB"/>
    <w:rsid w:val="0033601B"/>
    <w:rsid w:val="00336889"/>
    <w:rsid w:val="00336947"/>
    <w:rsid w:val="003374EE"/>
    <w:rsid w:val="003377A4"/>
    <w:rsid w:val="00337B14"/>
    <w:rsid w:val="00337B24"/>
    <w:rsid w:val="003404C3"/>
    <w:rsid w:val="003404E2"/>
    <w:rsid w:val="00340E59"/>
    <w:rsid w:val="00341038"/>
    <w:rsid w:val="0034162D"/>
    <w:rsid w:val="00342525"/>
    <w:rsid w:val="00342AA1"/>
    <w:rsid w:val="00342AEF"/>
    <w:rsid w:val="00342DAF"/>
    <w:rsid w:val="003436B9"/>
    <w:rsid w:val="00343C9B"/>
    <w:rsid w:val="00344F3A"/>
    <w:rsid w:val="0034549F"/>
    <w:rsid w:val="003455A2"/>
    <w:rsid w:val="003458B1"/>
    <w:rsid w:val="003458FB"/>
    <w:rsid w:val="00346789"/>
    <w:rsid w:val="00347606"/>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CA5"/>
    <w:rsid w:val="003562F6"/>
    <w:rsid w:val="003565A1"/>
    <w:rsid w:val="003569D6"/>
    <w:rsid w:val="003569E5"/>
    <w:rsid w:val="00356AEC"/>
    <w:rsid w:val="003578C1"/>
    <w:rsid w:val="00357EAA"/>
    <w:rsid w:val="0036024B"/>
    <w:rsid w:val="00360800"/>
    <w:rsid w:val="00360FCB"/>
    <w:rsid w:val="0036148F"/>
    <w:rsid w:val="00361CC6"/>
    <w:rsid w:val="0036253F"/>
    <w:rsid w:val="003632D7"/>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B"/>
    <w:rsid w:val="003875D3"/>
    <w:rsid w:val="0039039F"/>
    <w:rsid w:val="003903EE"/>
    <w:rsid w:val="003912C4"/>
    <w:rsid w:val="003928A8"/>
    <w:rsid w:val="00393095"/>
    <w:rsid w:val="00393A12"/>
    <w:rsid w:val="00394FEA"/>
    <w:rsid w:val="00395022"/>
    <w:rsid w:val="00395BC6"/>
    <w:rsid w:val="0039657B"/>
    <w:rsid w:val="00397141"/>
    <w:rsid w:val="0039725D"/>
    <w:rsid w:val="003A1A00"/>
    <w:rsid w:val="003A1A1D"/>
    <w:rsid w:val="003A2508"/>
    <w:rsid w:val="003A2CB1"/>
    <w:rsid w:val="003A4124"/>
    <w:rsid w:val="003A41EF"/>
    <w:rsid w:val="003A4891"/>
    <w:rsid w:val="003A4B44"/>
    <w:rsid w:val="003A4F60"/>
    <w:rsid w:val="003A5176"/>
    <w:rsid w:val="003A5E69"/>
    <w:rsid w:val="003A64DE"/>
    <w:rsid w:val="003A677F"/>
    <w:rsid w:val="003A68D7"/>
    <w:rsid w:val="003A7CC2"/>
    <w:rsid w:val="003B0FEB"/>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E37"/>
    <w:rsid w:val="003C6364"/>
    <w:rsid w:val="003C6F79"/>
    <w:rsid w:val="003C75DD"/>
    <w:rsid w:val="003C7E84"/>
    <w:rsid w:val="003D119B"/>
    <w:rsid w:val="003D1C67"/>
    <w:rsid w:val="003D2847"/>
    <w:rsid w:val="003D36A3"/>
    <w:rsid w:val="003D5281"/>
    <w:rsid w:val="003D5687"/>
    <w:rsid w:val="003D5BAA"/>
    <w:rsid w:val="003D62A9"/>
    <w:rsid w:val="003D7455"/>
    <w:rsid w:val="003D75BF"/>
    <w:rsid w:val="003D7853"/>
    <w:rsid w:val="003E16BE"/>
    <w:rsid w:val="003E18B4"/>
    <w:rsid w:val="003E1993"/>
    <w:rsid w:val="003E214D"/>
    <w:rsid w:val="003E2403"/>
    <w:rsid w:val="003E283E"/>
    <w:rsid w:val="003E31BF"/>
    <w:rsid w:val="003E3273"/>
    <w:rsid w:val="003E3BDB"/>
    <w:rsid w:val="003E4167"/>
    <w:rsid w:val="003E41EA"/>
    <w:rsid w:val="003E4202"/>
    <w:rsid w:val="003E5E30"/>
    <w:rsid w:val="003E624B"/>
    <w:rsid w:val="003E6E19"/>
    <w:rsid w:val="003E70C1"/>
    <w:rsid w:val="003E743F"/>
    <w:rsid w:val="003E76CC"/>
    <w:rsid w:val="003E7AA1"/>
    <w:rsid w:val="003F00CD"/>
    <w:rsid w:val="003F1891"/>
    <w:rsid w:val="003F219F"/>
    <w:rsid w:val="003F28FD"/>
    <w:rsid w:val="003F2EE4"/>
    <w:rsid w:val="003F3810"/>
    <w:rsid w:val="003F3E3B"/>
    <w:rsid w:val="003F4437"/>
    <w:rsid w:val="003F4E28"/>
    <w:rsid w:val="003F5003"/>
    <w:rsid w:val="003F5B64"/>
    <w:rsid w:val="003F5CDF"/>
    <w:rsid w:val="003F5FE4"/>
    <w:rsid w:val="003F67A6"/>
    <w:rsid w:val="003F73A0"/>
    <w:rsid w:val="003F766E"/>
    <w:rsid w:val="003F7A73"/>
    <w:rsid w:val="003F7DC2"/>
    <w:rsid w:val="004005F4"/>
    <w:rsid w:val="004006E8"/>
    <w:rsid w:val="00401855"/>
    <w:rsid w:val="00401B8B"/>
    <w:rsid w:val="004028FC"/>
    <w:rsid w:val="00404A71"/>
    <w:rsid w:val="00404BC1"/>
    <w:rsid w:val="00405108"/>
    <w:rsid w:val="0040528B"/>
    <w:rsid w:val="00405E0D"/>
    <w:rsid w:val="00405E88"/>
    <w:rsid w:val="00406B9F"/>
    <w:rsid w:val="0040747D"/>
    <w:rsid w:val="0040790D"/>
    <w:rsid w:val="004079AB"/>
    <w:rsid w:val="00407E3D"/>
    <w:rsid w:val="00410F52"/>
    <w:rsid w:val="00411A48"/>
    <w:rsid w:val="00411E9E"/>
    <w:rsid w:val="0041221A"/>
    <w:rsid w:val="00412344"/>
    <w:rsid w:val="00412A4C"/>
    <w:rsid w:val="004138A9"/>
    <w:rsid w:val="0041407D"/>
    <w:rsid w:val="004140D6"/>
    <w:rsid w:val="00414474"/>
    <w:rsid w:val="0041481F"/>
    <w:rsid w:val="00415624"/>
    <w:rsid w:val="00416170"/>
    <w:rsid w:val="004161F0"/>
    <w:rsid w:val="00416805"/>
    <w:rsid w:val="00416B02"/>
    <w:rsid w:val="0041719A"/>
    <w:rsid w:val="00420654"/>
    <w:rsid w:val="00421CBF"/>
    <w:rsid w:val="00421DFA"/>
    <w:rsid w:val="004221A1"/>
    <w:rsid w:val="004227B0"/>
    <w:rsid w:val="00422DBB"/>
    <w:rsid w:val="004232EA"/>
    <w:rsid w:val="00423505"/>
    <w:rsid w:val="004238B9"/>
    <w:rsid w:val="00423B63"/>
    <w:rsid w:val="00424EE4"/>
    <w:rsid w:val="00425431"/>
    <w:rsid w:val="00426241"/>
    <w:rsid w:val="004263CD"/>
    <w:rsid w:val="00427071"/>
    <w:rsid w:val="00427419"/>
    <w:rsid w:val="004277DE"/>
    <w:rsid w:val="00430BBF"/>
    <w:rsid w:val="004320CF"/>
    <w:rsid w:val="004322AA"/>
    <w:rsid w:val="004329E1"/>
    <w:rsid w:val="00434183"/>
    <w:rsid w:val="004342F7"/>
    <w:rsid w:val="00434BF7"/>
    <w:rsid w:val="00434F1C"/>
    <w:rsid w:val="00435904"/>
    <w:rsid w:val="00435AFC"/>
    <w:rsid w:val="00436104"/>
    <w:rsid w:val="00437A61"/>
    <w:rsid w:val="00437E76"/>
    <w:rsid w:val="004409A1"/>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5723A"/>
    <w:rsid w:val="00457AAB"/>
    <w:rsid w:val="00461799"/>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A41"/>
    <w:rsid w:val="00481BCB"/>
    <w:rsid w:val="00481F28"/>
    <w:rsid w:val="00482058"/>
    <w:rsid w:val="00482A15"/>
    <w:rsid w:val="0048380B"/>
    <w:rsid w:val="00484E1E"/>
    <w:rsid w:val="00485609"/>
    <w:rsid w:val="0048563A"/>
    <w:rsid w:val="00485B86"/>
    <w:rsid w:val="00486414"/>
    <w:rsid w:val="004864D8"/>
    <w:rsid w:val="00486640"/>
    <w:rsid w:val="00486773"/>
    <w:rsid w:val="00486B43"/>
    <w:rsid w:val="004902AE"/>
    <w:rsid w:val="00490F1F"/>
    <w:rsid w:val="00490FBE"/>
    <w:rsid w:val="004911F9"/>
    <w:rsid w:val="0049190C"/>
    <w:rsid w:val="00492498"/>
    <w:rsid w:val="00492AB6"/>
    <w:rsid w:val="00492C73"/>
    <w:rsid w:val="00494960"/>
    <w:rsid w:val="004952CF"/>
    <w:rsid w:val="004952F7"/>
    <w:rsid w:val="00495801"/>
    <w:rsid w:val="00496531"/>
    <w:rsid w:val="0049704D"/>
    <w:rsid w:val="0049751F"/>
    <w:rsid w:val="00497DCC"/>
    <w:rsid w:val="00497E86"/>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6FE"/>
    <w:rsid w:val="004B3E87"/>
    <w:rsid w:val="004B496C"/>
    <w:rsid w:val="004B503D"/>
    <w:rsid w:val="004B50E0"/>
    <w:rsid w:val="004B5539"/>
    <w:rsid w:val="004B5D3D"/>
    <w:rsid w:val="004B7027"/>
    <w:rsid w:val="004C1B95"/>
    <w:rsid w:val="004C257C"/>
    <w:rsid w:val="004C25F0"/>
    <w:rsid w:val="004C295E"/>
    <w:rsid w:val="004C2D6E"/>
    <w:rsid w:val="004C3F58"/>
    <w:rsid w:val="004C44D2"/>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3E76"/>
    <w:rsid w:val="004E4B52"/>
    <w:rsid w:val="004E54D8"/>
    <w:rsid w:val="004E54F2"/>
    <w:rsid w:val="004E5EEA"/>
    <w:rsid w:val="004E5EF9"/>
    <w:rsid w:val="004E6B06"/>
    <w:rsid w:val="004E711F"/>
    <w:rsid w:val="004E7223"/>
    <w:rsid w:val="004E7C2B"/>
    <w:rsid w:val="004F05DD"/>
    <w:rsid w:val="004F120C"/>
    <w:rsid w:val="004F16D1"/>
    <w:rsid w:val="004F176A"/>
    <w:rsid w:val="004F17B4"/>
    <w:rsid w:val="004F21C0"/>
    <w:rsid w:val="004F2506"/>
    <w:rsid w:val="004F2555"/>
    <w:rsid w:val="004F2691"/>
    <w:rsid w:val="004F52FB"/>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3A0"/>
    <w:rsid w:val="005125C0"/>
    <w:rsid w:val="00512783"/>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1B91"/>
    <w:rsid w:val="00522178"/>
    <w:rsid w:val="00522235"/>
    <w:rsid w:val="005222CA"/>
    <w:rsid w:val="0052385B"/>
    <w:rsid w:val="00523B01"/>
    <w:rsid w:val="00523F2D"/>
    <w:rsid w:val="00525118"/>
    <w:rsid w:val="005251D1"/>
    <w:rsid w:val="00525C80"/>
    <w:rsid w:val="005266FA"/>
    <w:rsid w:val="005269FA"/>
    <w:rsid w:val="00527503"/>
    <w:rsid w:val="00527931"/>
    <w:rsid w:val="00527C3D"/>
    <w:rsid w:val="00530530"/>
    <w:rsid w:val="005311A2"/>
    <w:rsid w:val="0053150E"/>
    <w:rsid w:val="00531D1A"/>
    <w:rsid w:val="005326DB"/>
    <w:rsid w:val="00532B77"/>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2E2E"/>
    <w:rsid w:val="00543386"/>
    <w:rsid w:val="00543BB0"/>
    <w:rsid w:val="00543E1B"/>
    <w:rsid w:val="00543E6C"/>
    <w:rsid w:val="0054428A"/>
    <w:rsid w:val="005444DB"/>
    <w:rsid w:val="0054476D"/>
    <w:rsid w:val="00544D70"/>
    <w:rsid w:val="005450C8"/>
    <w:rsid w:val="005452D4"/>
    <w:rsid w:val="00545687"/>
    <w:rsid w:val="00546A65"/>
    <w:rsid w:val="00547B62"/>
    <w:rsid w:val="00550088"/>
    <w:rsid w:val="00550331"/>
    <w:rsid w:val="00551074"/>
    <w:rsid w:val="0055118D"/>
    <w:rsid w:val="005511E6"/>
    <w:rsid w:val="00554091"/>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8FD"/>
    <w:rsid w:val="00565DC1"/>
    <w:rsid w:val="00565E14"/>
    <w:rsid w:val="005669E2"/>
    <w:rsid w:val="00567B7A"/>
    <w:rsid w:val="005719CC"/>
    <w:rsid w:val="0057318B"/>
    <w:rsid w:val="00573535"/>
    <w:rsid w:val="00573CFC"/>
    <w:rsid w:val="00574338"/>
    <w:rsid w:val="00574CD1"/>
    <w:rsid w:val="00575515"/>
    <w:rsid w:val="00575589"/>
    <w:rsid w:val="00576321"/>
    <w:rsid w:val="005765BB"/>
    <w:rsid w:val="0057686C"/>
    <w:rsid w:val="005769C6"/>
    <w:rsid w:val="00576BC2"/>
    <w:rsid w:val="0057725A"/>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0CF6"/>
    <w:rsid w:val="005921BE"/>
    <w:rsid w:val="005925F5"/>
    <w:rsid w:val="00592821"/>
    <w:rsid w:val="00592D38"/>
    <w:rsid w:val="0059333C"/>
    <w:rsid w:val="005934E6"/>
    <w:rsid w:val="005938A8"/>
    <w:rsid w:val="00593D78"/>
    <w:rsid w:val="00594A95"/>
    <w:rsid w:val="00595216"/>
    <w:rsid w:val="005959F7"/>
    <w:rsid w:val="005968C8"/>
    <w:rsid w:val="00596FCC"/>
    <w:rsid w:val="005A019B"/>
    <w:rsid w:val="005A0A0E"/>
    <w:rsid w:val="005A1057"/>
    <w:rsid w:val="005A142F"/>
    <w:rsid w:val="005A173C"/>
    <w:rsid w:val="005A1778"/>
    <w:rsid w:val="005A2EFB"/>
    <w:rsid w:val="005A2FB8"/>
    <w:rsid w:val="005A369B"/>
    <w:rsid w:val="005A36CE"/>
    <w:rsid w:val="005A3E7E"/>
    <w:rsid w:val="005A46DC"/>
    <w:rsid w:val="005A47B4"/>
    <w:rsid w:val="005A524B"/>
    <w:rsid w:val="005A52E9"/>
    <w:rsid w:val="005A5566"/>
    <w:rsid w:val="005A631C"/>
    <w:rsid w:val="005B0E08"/>
    <w:rsid w:val="005B164A"/>
    <w:rsid w:val="005B19AC"/>
    <w:rsid w:val="005B1A4D"/>
    <w:rsid w:val="005B20D9"/>
    <w:rsid w:val="005B2316"/>
    <w:rsid w:val="005B2F71"/>
    <w:rsid w:val="005B4C9D"/>
    <w:rsid w:val="005B4F22"/>
    <w:rsid w:val="005B4F92"/>
    <w:rsid w:val="005B5A26"/>
    <w:rsid w:val="005B5A51"/>
    <w:rsid w:val="005B5B30"/>
    <w:rsid w:val="005B5C01"/>
    <w:rsid w:val="005B5F78"/>
    <w:rsid w:val="005B6795"/>
    <w:rsid w:val="005B6A15"/>
    <w:rsid w:val="005B6B7F"/>
    <w:rsid w:val="005B6CDF"/>
    <w:rsid w:val="005B7830"/>
    <w:rsid w:val="005B7DDD"/>
    <w:rsid w:val="005C0AC8"/>
    <w:rsid w:val="005C0F41"/>
    <w:rsid w:val="005C2C59"/>
    <w:rsid w:val="005C2EC1"/>
    <w:rsid w:val="005C3F57"/>
    <w:rsid w:val="005C4A6B"/>
    <w:rsid w:val="005C5EC1"/>
    <w:rsid w:val="005C5ECE"/>
    <w:rsid w:val="005C6351"/>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8BF"/>
    <w:rsid w:val="005D1DA6"/>
    <w:rsid w:val="005D1EB6"/>
    <w:rsid w:val="005D42B6"/>
    <w:rsid w:val="005D469F"/>
    <w:rsid w:val="005D4B80"/>
    <w:rsid w:val="005D5053"/>
    <w:rsid w:val="005D6668"/>
    <w:rsid w:val="005D7B55"/>
    <w:rsid w:val="005D7FB3"/>
    <w:rsid w:val="005E1C33"/>
    <w:rsid w:val="005E1EAA"/>
    <w:rsid w:val="005E1EAC"/>
    <w:rsid w:val="005E24E2"/>
    <w:rsid w:val="005E281A"/>
    <w:rsid w:val="005E3762"/>
    <w:rsid w:val="005E3E6F"/>
    <w:rsid w:val="005E47A5"/>
    <w:rsid w:val="005E4E09"/>
    <w:rsid w:val="005E5019"/>
    <w:rsid w:val="005E59DB"/>
    <w:rsid w:val="005E6380"/>
    <w:rsid w:val="005E6680"/>
    <w:rsid w:val="005E734E"/>
    <w:rsid w:val="005E7AD8"/>
    <w:rsid w:val="005E7AFE"/>
    <w:rsid w:val="005F0CC5"/>
    <w:rsid w:val="005F180C"/>
    <w:rsid w:val="005F1F32"/>
    <w:rsid w:val="005F253A"/>
    <w:rsid w:val="005F2FB5"/>
    <w:rsid w:val="005F52F4"/>
    <w:rsid w:val="005F5340"/>
    <w:rsid w:val="005F5BB6"/>
    <w:rsid w:val="005F648F"/>
    <w:rsid w:val="0060010C"/>
    <w:rsid w:val="0060025D"/>
    <w:rsid w:val="006006D3"/>
    <w:rsid w:val="00600759"/>
    <w:rsid w:val="00600B70"/>
    <w:rsid w:val="006024B2"/>
    <w:rsid w:val="00602905"/>
    <w:rsid w:val="00602AA9"/>
    <w:rsid w:val="0060330F"/>
    <w:rsid w:val="006034C9"/>
    <w:rsid w:val="006035DC"/>
    <w:rsid w:val="0060363E"/>
    <w:rsid w:val="00604562"/>
    <w:rsid w:val="006055D7"/>
    <w:rsid w:val="006060C6"/>
    <w:rsid w:val="006060FC"/>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A6E"/>
    <w:rsid w:val="00617CD8"/>
    <w:rsid w:val="006207E7"/>
    <w:rsid w:val="006215AF"/>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A8F"/>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4EE3"/>
    <w:rsid w:val="00646876"/>
    <w:rsid w:val="006469D6"/>
    <w:rsid w:val="00646A0A"/>
    <w:rsid w:val="00646D99"/>
    <w:rsid w:val="006479EA"/>
    <w:rsid w:val="00647A6C"/>
    <w:rsid w:val="00647DA3"/>
    <w:rsid w:val="006505B0"/>
    <w:rsid w:val="006507F9"/>
    <w:rsid w:val="00651BD3"/>
    <w:rsid w:val="006524D7"/>
    <w:rsid w:val="00654410"/>
    <w:rsid w:val="0065488A"/>
    <w:rsid w:val="006548F4"/>
    <w:rsid w:val="00654B86"/>
    <w:rsid w:val="0065548E"/>
    <w:rsid w:val="00655652"/>
    <w:rsid w:val="00655D3A"/>
    <w:rsid w:val="00656910"/>
    <w:rsid w:val="006570BF"/>
    <w:rsid w:val="006603F5"/>
    <w:rsid w:val="00660647"/>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98"/>
    <w:rsid w:val="006721E0"/>
    <w:rsid w:val="006735EF"/>
    <w:rsid w:val="00673879"/>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4C51"/>
    <w:rsid w:val="00684DED"/>
    <w:rsid w:val="006855E6"/>
    <w:rsid w:val="0068562F"/>
    <w:rsid w:val="00685A7D"/>
    <w:rsid w:val="006864AD"/>
    <w:rsid w:val="00686A65"/>
    <w:rsid w:val="00687415"/>
    <w:rsid w:val="00687681"/>
    <w:rsid w:val="0068784A"/>
    <w:rsid w:val="00687908"/>
    <w:rsid w:val="0069036D"/>
    <w:rsid w:val="0069046F"/>
    <w:rsid w:val="0069048E"/>
    <w:rsid w:val="006904DD"/>
    <w:rsid w:val="00692CB8"/>
    <w:rsid w:val="00693746"/>
    <w:rsid w:val="006939E7"/>
    <w:rsid w:val="0069563D"/>
    <w:rsid w:val="00696393"/>
    <w:rsid w:val="006963B6"/>
    <w:rsid w:val="00696418"/>
    <w:rsid w:val="00696A0C"/>
    <w:rsid w:val="00696E93"/>
    <w:rsid w:val="00697CF2"/>
    <w:rsid w:val="006A2182"/>
    <w:rsid w:val="006A254C"/>
    <w:rsid w:val="006A26C9"/>
    <w:rsid w:val="006A2EB9"/>
    <w:rsid w:val="006A33C2"/>
    <w:rsid w:val="006A360C"/>
    <w:rsid w:val="006A40DE"/>
    <w:rsid w:val="006A43B3"/>
    <w:rsid w:val="006A5306"/>
    <w:rsid w:val="006A5315"/>
    <w:rsid w:val="006A53A4"/>
    <w:rsid w:val="006A58FE"/>
    <w:rsid w:val="006A5998"/>
    <w:rsid w:val="006A5D66"/>
    <w:rsid w:val="006A6C4D"/>
    <w:rsid w:val="006A6EB7"/>
    <w:rsid w:val="006A741D"/>
    <w:rsid w:val="006A79AB"/>
    <w:rsid w:val="006B0789"/>
    <w:rsid w:val="006B1438"/>
    <w:rsid w:val="006B1A7C"/>
    <w:rsid w:val="006B2247"/>
    <w:rsid w:val="006B37E3"/>
    <w:rsid w:val="006B3E04"/>
    <w:rsid w:val="006B474B"/>
    <w:rsid w:val="006B52E8"/>
    <w:rsid w:val="006B5C5D"/>
    <w:rsid w:val="006B646C"/>
    <w:rsid w:val="006B6E53"/>
    <w:rsid w:val="006B7163"/>
    <w:rsid w:val="006B7C5B"/>
    <w:rsid w:val="006B7D86"/>
    <w:rsid w:val="006C0A72"/>
    <w:rsid w:val="006C1094"/>
    <w:rsid w:val="006C198B"/>
    <w:rsid w:val="006C1D49"/>
    <w:rsid w:val="006C5141"/>
    <w:rsid w:val="006C53F5"/>
    <w:rsid w:val="006C5453"/>
    <w:rsid w:val="006C5F4C"/>
    <w:rsid w:val="006C66D8"/>
    <w:rsid w:val="006C6E8C"/>
    <w:rsid w:val="006C725E"/>
    <w:rsid w:val="006C78EF"/>
    <w:rsid w:val="006C7C10"/>
    <w:rsid w:val="006C7DDC"/>
    <w:rsid w:val="006D06D2"/>
    <w:rsid w:val="006D0B19"/>
    <w:rsid w:val="006D0C49"/>
    <w:rsid w:val="006D0F06"/>
    <w:rsid w:val="006D17C9"/>
    <w:rsid w:val="006D1AF0"/>
    <w:rsid w:val="006D1E24"/>
    <w:rsid w:val="006D2571"/>
    <w:rsid w:val="006D2919"/>
    <w:rsid w:val="006D3C88"/>
    <w:rsid w:val="006D3DA8"/>
    <w:rsid w:val="006D4A3A"/>
    <w:rsid w:val="006D541B"/>
    <w:rsid w:val="006D75DE"/>
    <w:rsid w:val="006E00BE"/>
    <w:rsid w:val="006E02DC"/>
    <w:rsid w:val="006E06D2"/>
    <w:rsid w:val="006E0D3F"/>
    <w:rsid w:val="006E0E70"/>
    <w:rsid w:val="006E0E8B"/>
    <w:rsid w:val="006E1417"/>
    <w:rsid w:val="006E1A5C"/>
    <w:rsid w:val="006E29E9"/>
    <w:rsid w:val="006E3A6E"/>
    <w:rsid w:val="006E5062"/>
    <w:rsid w:val="006E52F4"/>
    <w:rsid w:val="006E5497"/>
    <w:rsid w:val="006E575E"/>
    <w:rsid w:val="006E5BAC"/>
    <w:rsid w:val="006E612A"/>
    <w:rsid w:val="006E6FF8"/>
    <w:rsid w:val="006E71FB"/>
    <w:rsid w:val="006F03A8"/>
    <w:rsid w:val="006F1DA9"/>
    <w:rsid w:val="006F273B"/>
    <w:rsid w:val="006F4604"/>
    <w:rsid w:val="006F4DE5"/>
    <w:rsid w:val="006F56C7"/>
    <w:rsid w:val="006F6060"/>
    <w:rsid w:val="006F6A2C"/>
    <w:rsid w:val="006F79F1"/>
    <w:rsid w:val="0070067E"/>
    <w:rsid w:val="007011B0"/>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6B37"/>
    <w:rsid w:val="00707041"/>
    <w:rsid w:val="00707134"/>
    <w:rsid w:val="00710201"/>
    <w:rsid w:val="007104E0"/>
    <w:rsid w:val="007114C7"/>
    <w:rsid w:val="0071354C"/>
    <w:rsid w:val="0071397B"/>
    <w:rsid w:val="0071428E"/>
    <w:rsid w:val="007143FA"/>
    <w:rsid w:val="00714651"/>
    <w:rsid w:val="00715B05"/>
    <w:rsid w:val="007169BC"/>
    <w:rsid w:val="0071792E"/>
    <w:rsid w:val="00717DDA"/>
    <w:rsid w:val="0072003C"/>
    <w:rsid w:val="00720F60"/>
    <w:rsid w:val="00721075"/>
    <w:rsid w:val="007210C4"/>
    <w:rsid w:val="007211A9"/>
    <w:rsid w:val="007212DB"/>
    <w:rsid w:val="007214E3"/>
    <w:rsid w:val="007216AE"/>
    <w:rsid w:val="00721BA2"/>
    <w:rsid w:val="007228E2"/>
    <w:rsid w:val="007231BC"/>
    <w:rsid w:val="007241B2"/>
    <w:rsid w:val="007246D2"/>
    <w:rsid w:val="007250BA"/>
    <w:rsid w:val="00725B2F"/>
    <w:rsid w:val="0072662E"/>
    <w:rsid w:val="007267B6"/>
    <w:rsid w:val="00726D03"/>
    <w:rsid w:val="007278B8"/>
    <w:rsid w:val="007279B2"/>
    <w:rsid w:val="0073070F"/>
    <w:rsid w:val="00730C05"/>
    <w:rsid w:val="00731554"/>
    <w:rsid w:val="00732567"/>
    <w:rsid w:val="007331F1"/>
    <w:rsid w:val="00733B5F"/>
    <w:rsid w:val="007342B5"/>
    <w:rsid w:val="007348AE"/>
    <w:rsid w:val="00734A5B"/>
    <w:rsid w:val="00734D2A"/>
    <w:rsid w:val="00735565"/>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0D50"/>
    <w:rsid w:val="00761127"/>
    <w:rsid w:val="00761D45"/>
    <w:rsid w:val="00761DDB"/>
    <w:rsid w:val="007629ED"/>
    <w:rsid w:val="00762ADA"/>
    <w:rsid w:val="00762F97"/>
    <w:rsid w:val="00763A37"/>
    <w:rsid w:val="0076414D"/>
    <w:rsid w:val="007641FD"/>
    <w:rsid w:val="00765034"/>
    <w:rsid w:val="0076527B"/>
    <w:rsid w:val="007658A7"/>
    <w:rsid w:val="00766468"/>
    <w:rsid w:val="00766569"/>
    <w:rsid w:val="00766DE0"/>
    <w:rsid w:val="00770208"/>
    <w:rsid w:val="007703D4"/>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5E8B"/>
    <w:rsid w:val="0078727C"/>
    <w:rsid w:val="007878EA"/>
    <w:rsid w:val="007879FB"/>
    <w:rsid w:val="00787C57"/>
    <w:rsid w:val="0079049D"/>
    <w:rsid w:val="00791C3D"/>
    <w:rsid w:val="00791FA8"/>
    <w:rsid w:val="00791FBC"/>
    <w:rsid w:val="00792399"/>
    <w:rsid w:val="0079276B"/>
    <w:rsid w:val="007931EA"/>
    <w:rsid w:val="00793208"/>
    <w:rsid w:val="0079350D"/>
    <w:rsid w:val="00793915"/>
    <w:rsid w:val="00793DC5"/>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6FA6"/>
    <w:rsid w:val="007A7463"/>
    <w:rsid w:val="007A7A37"/>
    <w:rsid w:val="007A7D00"/>
    <w:rsid w:val="007B0A85"/>
    <w:rsid w:val="007B0D4D"/>
    <w:rsid w:val="007B16F9"/>
    <w:rsid w:val="007B18D8"/>
    <w:rsid w:val="007B1A79"/>
    <w:rsid w:val="007B289B"/>
    <w:rsid w:val="007B2922"/>
    <w:rsid w:val="007B2A34"/>
    <w:rsid w:val="007B2B75"/>
    <w:rsid w:val="007B2F13"/>
    <w:rsid w:val="007B3029"/>
    <w:rsid w:val="007B3A53"/>
    <w:rsid w:val="007B3C9E"/>
    <w:rsid w:val="007B3EA2"/>
    <w:rsid w:val="007B4C30"/>
    <w:rsid w:val="007B5809"/>
    <w:rsid w:val="007B5AF8"/>
    <w:rsid w:val="007B5E08"/>
    <w:rsid w:val="007B5ED2"/>
    <w:rsid w:val="007B663D"/>
    <w:rsid w:val="007B6919"/>
    <w:rsid w:val="007B6A10"/>
    <w:rsid w:val="007C095F"/>
    <w:rsid w:val="007C0F3C"/>
    <w:rsid w:val="007C0FA7"/>
    <w:rsid w:val="007C0FE2"/>
    <w:rsid w:val="007C1BE3"/>
    <w:rsid w:val="007C2587"/>
    <w:rsid w:val="007C2BDD"/>
    <w:rsid w:val="007C2DD0"/>
    <w:rsid w:val="007C30C9"/>
    <w:rsid w:val="007C3604"/>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562"/>
    <w:rsid w:val="007D2806"/>
    <w:rsid w:val="007D2837"/>
    <w:rsid w:val="007D3F96"/>
    <w:rsid w:val="007D4423"/>
    <w:rsid w:val="007D455B"/>
    <w:rsid w:val="007D45B8"/>
    <w:rsid w:val="007D4651"/>
    <w:rsid w:val="007D7740"/>
    <w:rsid w:val="007D7EFD"/>
    <w:rsid w:val="007E00B6"/>
    <w:rsid w:val="007E05E9"/>
    <w:rsid w:val="007E076D"/>
    <w:rsid w:val="007E15EC"/>
    <w:rsid w:val="007E1AFA"/>
    <w:rsid w:val="007E2D5B"/>
    <w:rsid w:val="007E2DDD"/>
    <w:rsid w:val="007E313D"/>
    <w:rsid w:val="007E359D"/>
    <w:rsid w:val="007E5023"/>
    <w:rsid w:val="007E53B9"/>
    <w:rsid w:val="007E5CF3"/>
    <w:rsid w:val="007E5FCF"/>
    <w:rsid w:val="007E6017"/>
    <w:rsid w:val="007E6029"/>
    <w:rsid w:val="007E6FC8"/>
    <w:rsid w:val="007E75CD"/>
    <w:rsid w:val="007E7BCE"/>
    <w:rsid w:val="007E7F14"/>
    <w:rsid w:val="007F0077"/>
    <w:rsid w:val="007F0159"/>
    <w:rsid w:val="007F01FC"/>
    <w:rsid w:val="007F07F7"/>
    <w:rsid w:val="007F13D7"/>
    <w:rsid w:val="007F1E6A"/>
    <w:rsid w:val="007F1F41"/>
    <w:rsid w:val="007F1FE2"/>
    <w:rsid w:val="007F2534"/>
    <w:rsid w:val="007F2FFC"/>
    <w:rsid w:val="007F3CB2"/>
    <w:rsid w:val="007F43CB"/>
    <w:rsid w:val="007F5163"/>
    <w:rsid w:val="007F56DF"/>
    <w:rsid w:val="007F7825"/>
    <w:rsid w:val="00800AA6"/>
    <w:rsid w:val="00800C16"/>
    <w:rsid w:val="00800C19"/>
    <w:rsid w:val="00801014"/>
    <w:rsid w:val="008010F4"/>
    <w:rsid w:val="00801392"/>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35E"/>
    <w:rsid w:val="00824499"/>
    <w:rsid w:val="008251C9"/>
    <w:rsid w:val="0082555F"/>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611C"/>
    <w:rsid w:val="00846905"/>
    <w:rsid w:val="00846EC5"/>
    <w:rsid w:val="008478BB"/>
    <w:rsid w:val="00847D23"/>
    <w:rsid w:val="00850A0E"/>
    <w:rsid w:val="0085203E"/>
    <w:rsid w:val="00852211"/>
    <w:rsid w:val="0085253F"/>
    <w:rsid w:val="00853039"/>
    <w:rsid w:val="008532EA"/>
    <w:rsid w:val="008536A2"/>
    <w:rsid w:val="008537B6"/>
    <w:rsid w:val="008539DB"/>
    <w:rsid w:val="008546E0"/>
    <w:rsid w:val="0085488C"/>
    <w:rsid w:val="00854A82"/>
    <w:rsid w:val="00857496"/>
    <w:rsid w:val="008577EC"/>
    <w:rsid w:val="00857AC2"/>
    <w:rsid w:val="00857EF4"/>
    <w:rsid w:val="00860209"/>
    <w:rsid w:val="0086067A"/>
    <w:rsid w:val="00860A5C"/>
    <w:rsid w:val="00860E60"/>
    <w:rsid w:val="00860FA6"/>
    <w:rsid w:val="008611BC"/>
    <w:rsid w:val="008612AB"/>
    <w:rsid w:val="0086279A"/>
    <w:rsid w:val="00862D3D"/>
    <w:rsid w:val="00862EA3"/>
    <w:rsid w:val="00863732"/>
    <w:rsid w:val="00863B57"/>
    <w:rsid w:val="00863E37"/>
    <w:rsid w:val="00864D92"/>
    <w:rsid w:val="0086587B"/>
    <w:rsid w:val="00866C9D"/>
    <w:rsid w:val="00870163"/>
    <w:rsid w:val="0087099B"/>
    <w:rsid w:val="0087175F"/>
    <w:rsid w:val="008717C3"/>
    <w:rsid w:val="0087355B"/>
    <w:rsid w:val="00873A6B"/>
    <w:rsid w:val="00873F3E"/>
    <w:rsid w:val="00873FFD"/>
    <w:rsid w:val="0087420C"/>
    <w:rsid w:val="00875190"/>
    <w:rsid w:val="008751E5"/>
    <w:rsid w:val="008768CA"/>
    <w:rsid w:val="00877604"/>
    <w:rsid w:val="00877EF9"/>
    <w:rsid w:val="00880352"/>
    <w:rsid w:val="00880559"/>
    <w:rsid w:val="0088072B"/>
    <w:rsid w:val="0088075D"/>
    <w:rsid w:val="00880FCA"/>
    <w:rsid w:val="008819B8"/>
    <w:rsid w:val="00882761"/>
    <w:rsid w:val="00882A54"/>
    <w:rsid w:val="00882AB4"/>
    <w:rsid w:val="008837E3"/>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0F8A"/>
    <w:rsid w:val="00891947"/>
    <w:rsid w:val="00891C87"/>
    <w:rsid w:val="008926E6"/>
    <w:rsid w:val="00892E4A"/>
    <w:rsid w:val="008939EE"/>
    <w:rsid w:val="00893AE2"/>
    <w:rsid w:val="00893F52"/>
    <w:rsid w:val="00896B50"/>
    <w:rsid w:val="00896D8E"/>
    <w:rsid w:val="00897A46"/>
    <w:rsid w:val="00897E3D"/>
    <w:rsid w:val="008A022A"/>
    <w:rsid w:val="008A0B7C"/>
    <w:rsid w:val="008A0BB7"/>
    <w:rsid w:val="008A1476"/>
    <w:rsid w:val="008A15DB"/>
    <w:rsid w:val="008A2964"/>
    <w:rsid w:val="008A421E"/>
    <w:rsid w:val="008A4625"/>
    <w:rsid w:val="008A4709"/>
    <w:rsid w:val="008A5022"/>
    <w:rsid w:val="008A5C93"/>
    <w:rsid w:val="008A685A"/>
    <w:rsid w:val="008A689E"/>
    <w:rsid w:val="008A78D7"/>
    <w:rsid w:val="008A7A3A"/>
    <w:rsid w:val="008A7AB7"/>
    <w:rsid w:val="008A7DA6"/>
    <w:rsid w:val="008B08BA"/>
    <w:rsid w:val="008B1041"/>
    <w:rsid w:val="008B104A"/>
    <w:rsid w:val="008B214F"/>
    <w:rsid w:val="008B31C1"/>
    <w:rsid w:val="008B3477"/>
    <w:rsid w:val="008B35C2"/>
    <w:rsid w:val="008B38D5"/>
    <w:rsid w:val="008B45B5"/>
    <w:rsid w:val="008B4EF0"/>
    <w:rsid w:val="008B4EF8"/>
    <w:rsid w:val="008B5306"/>
    <w:rsid w:val="008B6247"/>
    <w:rsid w:val="008B6CD6"/>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5D5D"/>
    <w:rsid w:val="008C61C7"/>
    <w:rsid w:val="008C705A"/>
    <w:rsid w:val="008D10E4"/>
    <w:rsid w:val="008D10E5"/>
    <w:rsid w:val="008D18CA"/>
    <w:rsid w:val="008D1C75"/>
    <w:rsid w:val="008D1FB6"/>
    <w:rsid w:val="008D2718"/>
    <w:rsid w:val="008D2895"/>
    <w:rsid w:val="008D2961"/>
    <w:rsid w:val="008D2E4D"/>
    <w:rsid w:val="008D46D9"/>
    <w:rsid w:val="008D4E71"/>
    <w:rsid w:val="008D4EAB"/>
    <w:rsid w:val="008D5514"/>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1466"/>
    <w:rsid w:val="008F236F"/>
    <w:rsid w:val="008F31DF"/>
    <w:rsid w:val="008F396F"/>
    <w:rsid w:val="008F47C0"/>
    <w:rsid w:val="008F50A7"/>
    <w:rsid w:val="008F521A"/>
    <w:rsid w:val="008F5724"/>
    <w:rsid w:val="008F6F9F"/>
    <w:rsid w:val="008F74F3"/>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3619"/>
    <w:rsid w:val="00903B31"/>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2F5"/>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14A9"/>
    <w:rsid w:val="00941C6A"/>
    <w:rsid w:val="00942337"/>
    <w:rsid w:val="00942EC2"/>
    <w:rsid w:val="00943738"/>
    <w:rsid w:val="00943B4A"/>
    <w:rsid w:val="00943D06"/>
    <w:rsid w:val="0094504C"/>
    <w:rsid w:val="00945979"/>
    <w:rsid w:val="00945A57"/>
    <w:rsid w:val="00945CA7"/>
    <w:rsid w:val="00945EA2"/>
    <w:rsid w:val="00945FE9"/>
    <w:rsid w:val="00945FEE"/>
    <w:rsid w:val="009467DF"/>
    <w:rsid w:val="009469EE"/>
    <w:rsid w:val="00946A59"/>
    <w:rsid w:val="00946EC0"/>
    <w:rsid w:val="009477B4"/>
    <w:rsid w:val="0095000A"/>
    <w:rsid w:val="00950513"/>
    <w:rsid w:val="0095110E"/>
    <w:rsid w:val="00952C64"/>
    <w:rsid w:val="0095308C"/>
    <w:rsid w:val="009530BE"/>
    <w:rsid w:val="00953AEC"/>
    <w:rsid w:val="00953FFE"/>
    <w:rsid w:val="00955C83"/>
    <w:rsid w:val="00956050"/>
    <w:rsid w:val="00956612"/>
    <w:rsid w:val="009567FD"/>
    <w:rsid w:val="00957C05"/>
    <w:rsid w:val="00961B32"/>
    <w:rsid w:val="0096447A"/>
    <w:rsid w:val="0096453A"/>
    <w:rsid w:val="009646BB"/>
    <w:rsid w:val="00964BB8"/>
    <w:rsid w:val="00964C7D"/>
    <w:rsid w:val="00964ECE"/>
    <w:rsid w:val="00964FF3"/>
    <w:rsid w:val="00965021"/>
    <w:rsid w:val="00965224"/>
    <w:rsid w:val="00965C73"/>
    <w:rsid w:val="009663BD"/>
    <w:rsid w:val="00966CEC"/>
    <w:rsid w:val="0096704A"/>
    <w:rsid w:val="009675A8"/>
    <w:rsid w:val="009675E8"/>
    <w:rsid w:val="0096798E"/>
    <w:rsid w:val="00967C83"/>
    <w:rsid w:val="00970DB3"/>
    <w:rsid w:val="00971B77"/>
    <w:rsid w:val="00971DAC"/>
    <w:rsid w:val="0097220A"/>
    <w:rsid w:val="009732E2"/>
    <w:rsid w:val="00973D43"/>
    <w:rsid w:val="0097452B"/>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B5F"/>
    <w:rsid w:val="00981269"/>
    <w:rsid w:val="00981366"/>
    <w:rsid w:val="00981595"/>
    <w:rsid w:val="00981949"/>
    <w:rsid w:val="0098276B"/>
    <w:rsid w:val="00983319"/>
    <w:rsid w:val="00983512"/>
    <w:rsid w:val="00983B3A"/>
    <w:rsid w:val="0098422A"/>
    <w:rsid w:val="009852C6"/>
    <w:rsid w:val="00985761"/>
    <w:rsid w:val="009864BD"/>
    <w:rsid w:val="00986773"/>
    <w:rsid w:val="009905F3"/>
    <w:rsid w:val="009906E1"/>
    <w:rsid w:val="0099241E"/>
    <w:rsid w:val="00992B88"/>
    <w:rsid w:val="00992E7F"/>
    <w:rsid w:val="00993BDC"/>
    <w:rsid w:val="009948E7"/>
    <w:rsid w:val="00994995"/>
    <w:rsid w:val="0099639B"/>
    <w:rsid w:val="00996610"/>
    <w:rsid w:val="0099763A"/>
    <w:rsid w:val="00997E17"/>
    <w:rsid w:val="009A0AF3"/>
    <w:rsid w:val="009A0EA3"/>
    <w:rsid w:val="009A1C5A"/>
    <w:rsid w:val="009A2466"/>
    <w:rsid w:val="009A25B6"/>
    <w:rsid w:val="009A2BDC"/>
    <w:rsid w:val="009A3FFF"/>
    <w:rsid w:val="009A4D6D"/>
    <w:rsid w:val="009A5D27"/>
    <w:rsid w:val="009A678F"/>
    <w:rsid w:val="009A6821"/>
    <w:rsid w:val="009A6B7C"/>
    <w:rsid w:val="009A6BC9"/>
    <w:rsid w:val="009A731D"/>
    <w:rsid w:val="009A7591"/>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4882"/>
    <w:rsid w:val="009D5193"/>
    <w:rsid w:val="009D54A9"/>
    <w:rsid w:val="009D5B19"/>
    <w:rsid w:val="009D5F65"/>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C1D"/>
    <w:rsid w:val="009F11B9"/>
    <w:rsid w:val="009F26B6"/>
    <w:rsid w:val="009F2870"/>
    <w:rsid w:val="009F28B3"/>
    <w:rsid w:val="009F2E9B"/>
    <w:rsid w:val="009F3AA0"/>
    <w:rsid w:val="009F3F4E"/>
    <w:rsid w:val="009F56E5"/>
    <w:rsid w:val="009F65DA"/>
    <w:rsid w:val="009F6D95"/>
    <w:rsid w:val="009F772A"/>
    <w:rsid w:val="009F776A"/>
    <w:rsid w:val="009F797F"/>
    <w:rsid w:val="009F7D40"/>
    <w:rsid w:val="009F7E18"/>
    <w:rsid w:val="00A00145"/>
    <w:rsid w:val="00A00542"/>
    <w:rsid w:val="00A00A84"/>
    <w:rsid w:val="00A00A94"/>
    <w:rsid w:val="00A02103"/>
    <w:rsid w:val="00A022B8"/>
    <w:rsid w:val="00A02E8F"/>
    <w:rsid w:val="00A03BFC"/>
    <w:rsid w:val="00A057A5"/>
    <w:rsid w:val="00A05F03"/>
    <w:rsid w:val="00A06F87"/>
    <w:rsid w:val="00A0763C"/>
    <w:rsid w:val="00A07AC2"/>
    <w:rsid w:val="00A1033D"/>
    <w:rsid w:val="00A10F02"/>
    <w:rsid w:val="00A114C7"/>
    <w:rsid w:val="00A1250A"/>
    <w:rsid w:val="00A127A4"/>
    <w:rsid w:val="00A12A64"/>
    <w:rsid w:val="00A12A85"/>
    <w:rsid w:val="00A133A1"/>
    <w:rsid w:val="00A135FF"/>
    <w:rsid w:val="00A13659"/>
    <w:rsid w:val="00A1385C"/>
    <w:rsid w:val="00A14949"/>
    <w:rsid w:val="00A16716"/>
    <w:rsid w:val="00A1724F"/>
    <w:rsid w:val="00A1739F"/>
    <w:rsid w:val="00A17556"/>
    <w:rsid w:val="00A17ACB"/>
    <w:rsid w:val="00A204CA"/>
    <w:rsid w:val="00A20C07"/>
    <w:rsid w:val="00A2167E"/>
    <w:rsid w:val="00A2178C"/>
    <w:rsid w:val="00A217AC"/>
    <w:rsid w:val="00A217D5"/>
    <w:rsid w:val="00A217F9"/>
    <w:rsid w:val="00A21C0A"/>
    <w:rsid w:val="00A22CDC"/>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C4E"/>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6939"/>
    <w:rsid w:val="00A46ACF"/>
    <w:rsid w:val="00A47293"/>
    <w:rsid w:val="00A473EC"/>
    <w:rsid w:val="00A5015E"/>
    <w:rsid w:val="00A5139F"/>
    <w:rsid w:val="00A52BB7"/>
    <w:rsid w:val="00A53724"/>
    <w:rsid w:val="00A545E1"/>
    <w:rsid w:val="00A54DA7"/>
    <w:rsid w:val="00A552E5"/>
    <w:rsid w:val="00A560F0"/>
    <w:rsid w:val="00A56366"/>
    <w:rsid w:val="00A563D6"/>
    <w:rsid w:val="00A56D65"/>
    <w:rsid w:val="00A56D8B"/>
    <w:rsid w:val="00A579FD"/>
    <w:rsid w:val="00A57A08"/>
    <w:rsid w:val="00A60580"/>
    <w:rsid w:val="00A6283C"/>
    <w:rsid w:val="00A640C7"/>
    <w:rsid w:val="00A644C1"/>
    <w:rsid w:val="00A65146"/>
    <w:rsid w:val="00A66691"/>
    <w:rsid w:val="00A709CB"/>
    <w:rsid w:val="00A70AEA"/>
    <w:rsid w:val="00A70EFF"/>
    <w:rsid w:val="00A7152A"/>
    <w:rsid w:val="00A71D48"/>
    <w:rsid w:val="00A72A47"/>
    <w:rsid w:val="00A72DEE"/>
    <w:rsid w:val="00A733AE"/>
    <w:rsid w:val="00A74903"/>
    <w:rsid w:val="00A74FA3"/>
    <w:rsid w:val="00A75007"/>
    <w:rsid w:val="00A76A64"/>
    <w:rsid w:val="00A7714B"/>
    <w:rsid w:val="00A77630"/>
    <w:rsid w:val="00A81CC0"/>
    <w:rsid w:val="00A81E50"/>
    <w:rsid w:val="00A82346"/>
    <w:rsid w:val="00A839C0"/>
    <w:rsid w:val="00A8425D"/>
    <w:rsid w:val="00A843C9"/>
    <w:rsid w:val="00A84CBC"/>
    <w:rsid w:val="00A84FFA"/>
    <w:rsid w:val="00A8505C"/>
    <w:rsid w:val="00A851A8"/>
    <w:rsid w:val="00A87695"/>
    <w:rsid w:val="00A8782A"/>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B2A"/>
    <w:rsid w:val="00AA1CA0"/>
    <w:rsid w:val="00AA3382"/>
    <w:rsid w:val="00AA381F"/>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A66"/>
    <w:rsid w:val="00AB7FBE"/>
    <w:rsid w:val="00AC0460"/>
    <w:rsid w:val="00AC0480"/>
    <w:rsid w:val="00AC0C9B"/>
    <w:rsid w:val="00AC20D8"/>
    <w:rsid w:val="00AC247E"/>
    <w:rsid w:val="00AC3389"/>
    <w:rsid w:val="00AC39C3"/>
    <w:rsid w:val="00AC5D02"/>
    <w:rsid w:val="00AC6864"/>
    <w:rsid w:val="00AC69B1"/>
    <w:rsid w:val="00AD0184"/>
    <w:rsid w:val="00AD0410"/>
    <w:rsid w:val="00AD044C"/>
    <w:rsid w:val="00AD1147"/>
    <w:rsid w:val="00AD12D5"/>
    <w:rsid w:val="00AD26FD"/>
    <w:rsid w:val="00AD2EF4"/>
    <w:rsid w:val="00AD2EFA"/>
    <w:rsid w:val="00AD3F42"/>
    <w:rsid w:val="00AD409B"/>
    <w:rsid w:val="00AD4526"/>
    <w:rsid w:val="00AD4BAD"/>
    <w:rsid w:val="00AD4CC5"/>
    <w:rsid w:val="00AD4DE2"/>
    <w:rsid w:val="00AD5BA2"/>
    <w:rsid w:val="00AD6255"/>
    <w:rsid w:val="00AD6474"/>
    <w:rsid w:val="00AD64E7"/>
    <w:rsid w:val="00AD7111"/>
    <w:rsid w:val="00AD78F1"/>
    <w:rsid w:val="00AD7CAC"/>
    <w:rsid w:val="00AE03A4"/>
    <w:rsid w:val="00AE1D46"/>
    <w:rsid w:val="00AE35DC"/>
    <w:rsid w:val="00AE3B82"/>
    <w:rsid w:val="00AE3CFA"/>
    <w:rsid w:val="00AE4129"/>
    <w:rsid w:val="00AE420A"/>
    <w:rsid w:val="00AE5EBC"/>
    <w:rsid w:val="00AE7305"/>
    <w:rsid w:val="00AE792C"/>
    <w:rsid w:val="00AF0108"/>
    <w:rsid w:val="00AF1310"/>
    <w:rsid w:val="00AF1464"/>
    <w:rsid w:val="00AF18C2"/>
    <w:rsid w:val="00AF2974"/>
    <w:rsid w:val="00AF2A9E"/>
    <w:rsid w:val="00AF3596"/>
    <w:rsid w:val="00AF3D83"/>
    <w:rsid w:val="00AF57E3"/>
    <w:rsid w:val="00AF5EA4"/>
    <w:rsid w:val="00AF60FE"/>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4AA4"/>
    <w:rsid w:val="00B15449"/>
    <w:rsid w:val="00B154AD"/>
    <w:rsid w:val="00B1650F"/>
    <w:rsid w:val="00B168A1"/>
    <w:rsid w:val="00B16A7A"/>
    <w:rsid w:val="00B171E4"/>
    <w:rsid w:val="00B17242"/>
    <w:rsid w:val="00B17CD6"/>
    <w:rsid w:val="00B21FE2"/>
    <w:rsid w:val="00B227BD"/>
    <w:rsid w:val="00B22A44"/>
    <w:rsid w:val="00B22F5B"/>
    <w:rsid w:val="00B23BCB"/>
    <w:rsid w:val="00B23E5F"/>
    <w:rsid w:val="00B254EB"/>
    <w:rsid w:val="00B2557B"/>
    <w:rsid w:val="00B25A22"/>
    <w:rsid w:val="00B2623E"/>
    <w:rsid w:val="00B268BB"/>
    <w:rsid w:val="00B26AC0"/>
    <w:rsid w:val="00B27303"/>
    <w:rsid w:val="00B27849"/>
    <w:rsid w:val="00B2791E"/>
    <w:rsid w:val="00B27A55"/>
    <w:rsid w:val="00B27DD8"/>
    <w:rsid w:val="00B30B70"/>
    <w:rsid w:val="00B30D26"/>
    <w:rsid w:val="00B3111F"/>
    <w:rsid w:val="00B31603"/>
    <w:rsid w:val="00B31C98"/>
    <w:rsid w:val="00B3401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CD2"/>
    <w:rsid w:val="00B53D13"/>
    <w:rsid w:val="00B54239"/>
    <w:rsid w:val="00B5444A"/>
    <w:rsid w:val="00B54D5B"/>
    <w:rsid w:val="00B56159"/>
    <w:rsid w:val="00B60B93"/>
    <w:rsid w:val="00B6195D"/>
    <w:rsid w:val="00B6384E"/>
    <w:rsid w:val="00B64260"/>
    <w:rsid w:val="00B64B76"/>
    <w:rsid w:val="00B658EC"/>
    <w:rsid w:val="00B67FC3"/>
    <w:rsid w:val="00B7012E"/>
    <w:rsid w:val="00B70FA2"/>
    <w:rsid w:val="00B7279B"/>
    <w:rsid w:val="00B735BA"/>
    <w:rsid w:val="00B735ED"/>
    <w:rsid w:val="00B76595"/>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905BE"/>
    <w:rsid w:val="00B915C6"/>
    <w:rsid w:val="00B91EE3"/>
    <w:rsid w:val="00B9252A"/>
    <w:rsid w:val="00B92BDF"/>
    <w:rsid w:val="00B93013"/>
    <w:rsid w:val="00B938A0"/>
    <w:rsid w:val="00B943D8"/>
    <w:rsid w:val="00B948B1"/>
    <w:rsid w:val="00B95B50"/>
    <w:rsid w:val="00B95B9A"/>
    <w:rsid w:val="00B9621D"/>
    <w:rsid w:val="00B962A0"/>
    <w:rsid w:val="00B963EC"/>
    <w:rsid w:val="00B9676E"/>
    <w:rsid w:val="00B96D92"/>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487"/>
    <w:rsid w:val="00BA792F"/>
    <w:rsid w:val="00BA7DCF"/>
    <w:rsid w:val="00BB07D0"/>
    <w:rsid w:val="00BB0DE7"/>
    <w:rsid w:val="00BB0EDE"/>
    <w:rsid w:val="00BB171F"/>
    <w:rsid w:val="00BB1C2D"/>
    <w:rsid w:val="00BB24FB"/>
    <w:rsid w:val="00BB2757"/>
    <w:rsid w:val="00BB33C4"/>
    <w:rsid w:val="00BB4A4B"/>
    <w:rsid w:val="00BB51D8"/>
    <w:rsid w:val="00BB5599"/>
    <w:rsid w:val="00BB6F79"/>
    <w:rsid w:val="00BB70B9"/>
    <w:rsid w:val="00BB759C"/>
    <w:rsid w:val="00BB7A94"/>
    <w:rsid w:val="00BC03D0"/>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BE3"/>
    <w:rsid w:val="00BD1F33"/>
    <w:rsid w:val="00BD1FA6"/>
    <w:rsid w:val="00BD2A38"/>
    <w:rsid w:val="00BD2A54"/>
    <w:rsid w:val="00BD306E"/>
    <w:rsid w:val="00BD3E9B"/>
    <w:rsid w:val="00BD425A"/>
    <w:rsid w:val="00BD4397"/>
    <w:rsid w:val="00BD4CCE"/>
    <w:rsid w:val="00BD527B"/>
    <w:rsid w:val="00BD5493"/>
    <w:rsid w:val="00BD55F0"/>
    <w:rsid w:val="00BD58FF"/>
    <w:rsid w:val="00BD64A6"/>
    <w:rsid w:val="00BD666E"/>
    <w:rsid w:val="00BD672E"/>
    <w:rsid w:val="00BD7430"/>
    <w:rsid w:val="00BD751B"/>
    <w:rsid w:val="00BE0FEB"/>
    <w:rsid w:val="00BE1C84"/>
    <w:rsid w:val="00BE1CB9"/>
    <w:rsid w:val="00BE2546"/>
    <w:rsid w:val="00BE2BE8"/>
    <w:rsid w:val="00BE313C"/>
    <w:rsid w:val="00BE415C"/>
    <w:rsid w:val="00BE4A60"/>
    <w:rsid w:val="00BE4CF0"/>
    <w:rsid w:val="00BE5894"/>
    <w:rsid w:val="00BE58E5"/>
    <w:rsid w:val="00BE6200"/>
    <w:rsid w:val="00BE68DE"/>
    <w:rsid w:val="00BE6A65"/>
    <w:rsid w:val="00BE79A6"/>
    <w:rsid w:val="00BF0123"/>
    <w:rsid w:val="00BF0BDA"/>
    <w:rsid w:val="00BF0F76"/>
    <w:rsid w:val="00BF18B2"/>
    <w:rsid w:val="00BF28DC"/>
    <w:rsid w:val="00BF2AD3"/>
    <w:rsid w:val="00BF2F5C"/>
    <w:rsid w:val="00BF367C"/>
    <w:rsid w:val="00BF4211"/>
    <w:rsid w:val="00BF4421"/>
    <w:rsid w:val="00BF456E"/>
    <w:rsid w:val="00BF4E82"/>
    <w:rsid w:val="00BF54A8"/>
    <w:rsid w:val="00BF6413"/>
    <w:rsid w:val="00BF7023"/>
    <w:rsid w:val="00C00553"/>
    <w:rsid w:val="00C00571"/>
    <w:rsid w:val="00C008AD"/>
    <w:rsid w:val="00C02355"/>
    <w:rsid w:val="00C032FF"/>
    <w:rsid w:val="00C03A07"/>
    <w:rsid w:val="00C03A64"/>
    <w:rsid w:val="00C04F0D"/>
    <w:rsid w:val="00C0531E"/>
    <w:rsid w:val="00C053B4"/>
    <w:rsid w:val="00C0614B"/>
    <w:rsid w:val="00C06211"/>
    <w:rsid w:val="00C064DE"/>
    <w:rsid w:val="00C07539"/>
    <w:rsid w:val="00C076B1"/>
    <w:rsid w:val="00C0771B"/>
    <w:rsid w:val="00C07D51"/>
    <w:rsid w:val="00C101D6"/>
    <w:rsid w:val="00C12146"/>
    <w:rsid w:val="00C12327"/>
    <w:rsid w:val="00C1276E"/>
    <w:rsid w:val="00C12B25"/>
    <w:rsid w:val="00C12B51"/>
    <w:rsid w:val="00C12B8E"/>
    <w:rsid w:val="00C13105"/>
    <w:rsid w:val="00C13314"/>
    <w:rsid w:val="00C13A04"/>
    <w:rsid w:val="00C13F09"/>
    <w:rsid w:val="00C164F2"/>
    <w:rsid w:val="00C16D2D"/>
    <w:rsid w:val="00C173E0"/>
    <w:rsid w:val="00C1761A"/>
    <w:rsid w:val="00C17935"/>
    <w:rsid w:val="00C21297"/>
    <w:rsid w:val="00C21B93"/>
    <w:rsid w:val="00C22856"/>
    <w:rsid w:val="00C23A93"/>
    <w:rsid w:val="00C24650"/>
    <w:rsid w:val="00C24FEE"/>
    <w:rsid w:val="00C261EE"/>
    <w:rsid w:val="00C276E9"/>
    <w:rsid w:val="00C27992"/>
    <w:rsid w:val="00C30CAF"/>
    <w:rsid w:val="00C3101C"/>
    <w:rsid w:val="00C316E9"/>
    <w:rsid w:val="00C31A06"/>
    <w:rsid w:val="00C326FE"/>
    <w:rsid w:val="00C32DF5"/>
    <w:rsid w:val="00C33079"/>
    <w:rsid w:val="00C33CB2"/>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333"/>
    <w:rsid w:val="00C42DC8"/>
    <w:rsid w:val="00C42F8E"/>
    <w:rsid w:val="00C43070"/>
    <w:rsid w:val="00C43124"/>
    <w:rsid w:val="00C44001"/>
    <w:rsid w:val="00C442DF"/>
    <w:rsid w:val="00C443BB"/>
    <w:rsid w:val="00C44A2B"/>
    <w:rsid w:val="00C44E98"/>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A64"/>
    <w:rsid w:val="00C60A6E"/>
    <w:rsid w:val="00C60FC6"/>
    <w:rsid w:val="00C6267E"/>
    <w:rsid w:val="00C62CDF"/>
    <w:rsid w:val="00C62CE7"/>
    <w:rsid w:val="00C62DED"/>
    <w:rsid w:val="00C63707"/>
    <w:rsid w:val="00C64167"/>
    <w:rsid w:val="00C653B3"/>
    <w:rsid w:val="00C6585C"/>
    <w:rsid w:val="00C6592E"/>
    <w:rsid w:val="00C65A7C"/>
    <w:rsid w:val="00C65D12"/>
    <w:rsid w:val="00C663CC"/>
    <w:rsid w:val="00C6714F"/>
    <w:rsid w:val="00C71277"/>
    <w:rsid w:val="00C71582"/>
    <w:rsid w:val="00C717FE"/>
    <w:rsid w:val="00C719BF"/>
    <w:rsid w:val="00C71BB5"/>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C50"/>
    <w:rsid w:val="00C81F55"/>
    <w:rsid w:val="00C823B7"/>
    <w:rsid w:val="00C828F1"/>
    <w:rsid w:val="00C82F1C"/>
    <w:rsid w:val="00C83400"/>
    <w:rsid w:val="00C83A13"/>
    <w:rsid w:val="00C84287"/>
    <w:rsid w:val="00C85A0E"/>
    <w:rsid w:val="00C85A95"/>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9E0"/>
    <w:rsid w:val="00CA0C44"/>
    <w:rsid w:val="00CA0EB8"/>
    <w:rsid w:val="00CA1B3D"/>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1CD7"/>
    <w:rsid w:val="00CB30D0"/>
    <w:rsid w:val="00CB3CF0"/>
    <w:rsid w:val="00CB3CFA"/>
    <w:rsid w:val="00CB4248"/>
    <w:rsid w:val="00CB4597"/>
    <w:rsid w:val="00CB4DBC"/>
    <w:rsid w:val="00CB58D6"/>
    <w:rsid w:val="00CB5B5F"/>
    <w:rsid w:val="00CB5EE9"/>
    <w:rsid w:val="00CB67B1"/>
    <w:rsid w:val="00CB6C4E"/>
    <w:rsid w:val="00CB73D0"/>
    <w:rsid w:val="00CB796A"/>
    <w:rsid w:val="00CC0046"/>
    <w:rsid w:val="00CC006C"/>
    <w:rsid w:val="00CC123C"/>
    <w:rsid w:val="00CC167D"/>
    <w:rsid w:val="00CC1853"/>
    <w:rsid w:val="00CC1871"/>
    <w:rsid w:val="00CC3597"/>
    <w:rsid w:val="00CC40E8"/>
    <w:rsid w:val="00CC4763"/>
    <w:rsid w:val="00CC4FBD"/>
    <w:rsid w:val="00CC514A"/>
    <w:rsid w:val="00CC52FE"/>
    <w:rsid w:val="00CC57D3"/>
    <w:rsid w:val="00CC5E0A"/>
    <w:rsid w:val="00CC61DC"/>
    <w:rsid w:val="00CC6E62"/>
    <w:rsid w:val="00CC735A"/>
    <w:rsid w:val="00CC7A15"/>
    <w:rsid w:val="00CC7DA0"/>
    <w:rsid w:val="00CD00BF"/>
    <w:rsid w:val="00CD04AE"/>
    <w:rsid w:val="00CD08A1"/>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9DD"/>
    <w:rsid w:val="00CE3C1A"/>
    <w:rsid w:val="00CE49B2"/>
    <w:rsid w:val="00CE5023"/>
    <w:rsid w:val="00CE51EB"/>
    <w:rsid w:val="00CE695F"/>
    <w:rsid w:val="00CE6979"/>
    <w:rsid w:val="00CE6AD8"/>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49D2"/>
    <w:rsid w:val="00D07386"/>
    <w:rsid w:val="00D0770C"/>
    <w:rsid w:val="00D07C42"/>
    <w:rsid w:val="00D07CB3"/>
    <w:rsid w:val="00D07E85"/>
    <w:rsid w:val="00D10724"/>
    <w:rsid w:val="00D10ABF"/>
    <w:rsid w:val="00D10AE0"/>
    <w:rsid w:val="00D11650"/>
    <w:rsid w:val="00D11722"/>
    <w:rsid w:val="00D12009"/>
    <w:rsid w:val="00D1211B"/>
    <w:rsid w:val="00D12404"/>
    <w:rsid w:val="00D12B98"/>
    <w:rsid w:val="00D13E65"/>
    <w:rsid w:val="00D144BD"/>
    <w:rsid w:val="00D15FEF"/>
    <w:rsid w:val="00D1637D"/>
    <w:rsid w:val="00D167C6"/>
    <w:rsid w:val="00D168E2"/>
    <w:rsid w:val="00D16960"/>
    <w:rsid w:val="00D16F66"/>
    <w:rsid w:val="00D17500"/>
    <w:rsid w:val="00D17CF3"/>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19CA"/>
    <w:rsid w:val="00D423FB"/>
    <w:rsid w:val="00D42A93"/>
    <w:rsid w:val="00D42B24"/>
    <w:rsid w:val="00D43250"/>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5004B"/>
    <w:rsid w:val="00D5096F"/>
    <w:rsid w:val="00D518C5"/>
    <w:rsid w:val="00D518D7"/>
    <w:rsid w:val="00D51B8F"/>
    <w:rsid w:val="00D51D38"/>
    <w:rsid w:val="00D521F3"/>
    <w:rsid w:val="00D53525"/>
    <w:rsid w:val="00D53B84"/>
    <w:rsid w:val="00D53C2E"/>
    <w:rsid w:val="00D544F2"/>
    <w:rsid w:val="00D547B9"/>
    <w:rsid w:val="00D55E47"/>
    <w:rsid w:val="00D5607D"/>
    <w:rsid w:val="00D57D09"/>
    <w:rsid w:val="00D60068"/>
    <w:rsid w:val="00D60AA6"/>
    <w:rsid w:val="00D60C3D"/>
    <w:rsid w:val="00D61088"/>
    <w:rsid w:val="00D61C6D"/>
    <w:rsid w:val="00D61E98"/>
    <w:rsid w:val="00D62E19"/>
    <w:rsid w:val="00D64587"/>
    <w:rsid w:val="00D645BB"/>
    <w:rsid w:val="00D64B65"/>
    <w:rsid w:val="00D653EC"/>
    <w:rsid w:val="00D65ACA"/>
    <w:rsid w:val="00D65C91"/>
    <w:rsid w:val="00D6664C"/>
    <w:rsid w:val="00D6720E"/>
    <w:rsid w:val="00D67CB2"/>
    <w:rsid w:val="00D67CD1"/>
    <w:rsid w:val="00D700C2"/>
    <w:rsid w:val="00D70266"/>
    <w:rsid w:val="00D707BC"/>
    <w:rsid w:val="00D70C17"/>
    <w:rsid w:val="00D71217"/>
    <w:rsid w:val="00D713FF"/>
    <w:rsid w:val="00D719E1"/>
    <w:rsid w:val="00D71DE2"/>
    <w:rsid w:val="00D71FA5"/>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AC7"/>
    <w:rsid w:val="00D82EE6"/>
    <w:rsid w:val="00D8377F"/>
    <w:rsid w:val="00D83E45"/>
    <w:rsid w:val="00D83FC9"/>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44D"/>
    <w:rsid w:val="00D92633"/>
    <w:rsid w:val="00D92AA6"/>
    <w:rsid w:val="00D92D27"/>
    <w:rsid w:val="00D9509F"/>
    <w:rsid w:val="00D950FA"/>
    <w:rsid w:val="00D95369"/>
    <w:rsid w:val="00D9550C"/>
    <w:rsid w:val="00D96B96"/>
    <w:rsid w:val="00D96D11"/>
    <w:rsid w:val="00D96E1E"/>
    <w:rsid w:val="00D96E20"/>
    <w:rsid w:val="00D96FBF"/>
    <w:rsid w:val="00D973A2"/>
    <w:rsid w:val="00D9797B"/>
    <w:rsid w:val="00D97ED9"/>
    <w:rsid w:val="00DA0D9E"/>
    <w:rsid w:val="00DA19F8"/>
    <w:rsid w:val="00DA1E94"/>
    <w:rsid w:val="00DA2DBC"/>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6B1"/>
    <w:rsid w:val="00DB3861"/>
    <w:rsid w:val="00DB4621"/>
    <w:rsid w:val="00DB4647"/>
    <w:rsid w:val="00DB4C6D"/>
    <w:rsid w:val="00DB5005"/>
    <w:rsid w:val="00DB5BEA"/>
    <w:rsid w:val="00DB5C73"/>
    <w:rsid w:val="00DB5E3D"/>
    <w:rsid w:val="00DB60F2"/>
    <w:rsid w:val="00DB6162"/>
    <w:rsid w:val="00DB61E9"/>
    <w:rsid w:val="00DB785F"/>
    <w:rsid w:val="00DC01B7"/>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7E9"/>
    <w:rsid w:val="00DD18F2"/>
    <w:rsid w:val="00DD1DEC"/>
    <w:rsid w:val="00DD2211"/>
    <w:rsid w:val="00DD2914"/>
    <w:rsid w:val="00DD2B07"/>
    <w:rsid w:val="00DD2DF0"/>
    <w:rsid w:val="00DD2EC5"/>
    <w:rsid w:val="00DD307A"/>
    <w:rsid w:val="00DD3166"/>
    <w:rsid w:val="00DD3779"/>
    <w:rsid w:val="00DD3AE1"/>
    <w:rsid w:val="00DD421B"/>
    <w:rsid w:val="00DD46C2"/>
    <w:rsid w:val="00DD574B"/>
    <w:rsid w:val="00DD5985"/>
    <w:rsid w:val="00DD6022"/>
    <w:rsid w:val="00DD6F4D"/>
    <w:rsid w:val="00DD76A9"/>
    <w:rsid w:val="00DD7DD2"/>
    <w:rsid w:val="00DE0AB4"/>
    <w:rsid w:val="00DE1830"/>
    <w:rsid w:val="00DE1A7F"/>
    <w:rsid w:val="00DE3047"/>
    <w:rsid w:val="00DE34C2"/>
    <w:rsid w:val="00DE34FC"/>
    <w:rsid w:val="00DE35AF"/>
    <w:rsid w:val="00DE39BE"/>
    <w:rsid w:val="00DE3A94"/>
    <w:rsid w:val="00DE3B42"/>
    <w:rsid w:val="00DE3F15"/>
    <w:rsid w:val="00DE4D7A"/>
    <w:rsid w:val="00DE4E72"/>
    <w:rsid w:val="00DE5122"/>
    <w:rsid w:val="00DE53F3"/>
    <w:rsid w:val="00DE55EC"/>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5559"/>
    <w:rsid w:val="00E0579B"/>
    <w:rsid w:val="00E05CE9"/>
    <w:rsid w:val="00E05DA9"/>
    <w:rsid w:val="00E05E63"/>
    <w:rsid w:val="00E066A2"/>
    <w:rsid w:val="00E0757E"/>
    <w:rsid w:val="00E075DC"/>
    <w:rsid w:val="00E102B2"/>
    <w:rsid w:val="00E12630"/>
    <w:rsid w:val="00E14667"/>
    <w:rsid w:val="00E16139"/>
    <w:rsid w:val="00E165E1"/>
    <w:rsid w:val="00E16FDD"/>
    <w:rsid w:val="00E17A66"/>
    <w:rsid w:val="00E21C13"/>
    <w:rsid w:val="00E23C57"/>
    <w:rsid w:val="00E24226"/>
    <w:rsid w:val="00E24FF8"/>
    <w:rsid w:val="00E255FF"/>
    <w:rsid w:val="00E2635C"/>
    <w:rsid w:val="00E26894"/>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4382"/>
    <w:rsid w:val="00E4491A"/>
    <w:rsid w:val="00E449B4"/>
    <w:rsid w:val="00E45C45"/>
    <w:rsid w:val="00E46F44"/>
    <w:rsid w:val="00E471CF"/>
    <w:rsid w:val="00E47950"/>
    <w:rsid w:val="00E47B23"/>
    <w:rsid w:val="00E5003D"/>
    <w:rsid w:val="00E502D2"/>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EFA"/>
    <w:rsid w:val="00E87CFC"/>
    <w:rsid w:val="00E903E6"/>
    <w:rsid w:val="00E90438"/>
    <w:rsid w:val="00E90921"/>
    <w:rsid w:val="00E90DFF"/>
    <w:rsid w:val="00E9152B"/>
    <w:rsid w:val="00E919FD"/>
    <w:rsid w:val="00E925B6"/>
    <w:rsid w:val="00E926D2"/>
    <w:rsid w:val="00E929C4"/>
    <w:rsid w:val="00E9327E"/>
    <w:rsid w:val="00E93519"/>
    <w:rsid w:val="00E93778"/>
    <w:rsid w:val="00E93ADB"/>
    <w:rsid w:val="00E94D04"/>
    <w:rsid w:val="00E95756"/>
    <w:rsid w:val="00E957B2"/>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306C"/>
    <w:rsid w:val="00EA3863"/>
    <w:rsid w:val="00EA3A5F"/>
    <w:rsid w:val="00EA47F6"/>
    <w:rsid w:val="00EA53B2"/>
    <w:rsid w:val="00EA546E"/>
    <w:rsid w:val="00EA5546"/>
    <w:rsid w:val="00EA7411"/>
    <w:rsid w:val="00EB0011"/>
    <w:rsid w:val="00EB1DCA"/>
    <w:rsid w:val="00EB256B"/>
    <w:rsid w:val="00EB3070"/>
    <w:rsid w:val="00EB36A5"/>
    <w:rsid w:val="00EB52C0"/>
    <w:rsid w:val="00EB5BED"/>
    <w:rsid w:val="00EB685E"/>
    <w:rsid w:val="00EC0332"/>
    <w:rsid w:val="00EC188A"/>
    <w:rsid w:val="00EC20E3"/>
    <w:rsid w:val="00EC2939"/>
    <w:rsid w:val="00EC3069"/>
    <w:rsid w:val="00EC348B"/>
    <w:rsid w:val="00EC421D"/>
    <w:rsid w:val="00EC4A25"/>
    <w:rsid w:val="00EC4C15"/>
    <w:rsid w:val="00EC5084"/>
    <w:rsid w:val="00EC6CBF"/>
    <w:rsid w:val="00EC7851"/>
    <w:rsid w:val="00EC7DFA"/>
    <w:rsid w:val="00ED00D5"/>
    <w:rsid w:val="00ED02B3"/>
    <w:rsid w:val="00ED1047"/>
    <w:rsid w:val="00ED171C"/>
    <w:rsid w:val="00ED1AFD"/>
    <w:rsid w:val="00ED21F4"/>
    <w:rsid w:val="00ED27A9"/>
    <w:rsid w:val="00ED2C73"/>
    <w:rsid w:val="00ED32D4"/>
    <w:rsid w:val="00ED4B1A"/>
    <w:rsid w:val="00ED4FBA"/>
    <w:rsid w:val="00ED631D"/>
    <w:rsid w:val="00ED726B"/>
    <w:rsid w:val="00ED75A9"/>
    <w:rsid w:val="00ED7F77"/>
    <w:rsid w:val="00EE0A54"/>
    <w:rsid w:val="00EE0BBE"/>
    <w:rsid w:val="00EE2B6F"/>
    <w:rsid w:val="00EE2F99"/>
    <w:rsid w:val="00EE3FDF"/>
    <w:rsid w:val="00EE40D6"/>
    <w:rsid w:val="00EE4127"/>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07E"/>
    <w:rsid w:val="00F025A2"/>
    <w:rsid w:val="00F0277A"/>
    <w:rsid w:val="00F02D47"/>
    <w:rsid w:val="00F03D4B"/>
    <w:rsid w:val="00F03FD4"/>
    <w:rsid w:val="00F040DC"/>
    <w:rsid w:val="00F04685"/>
    <w:rsid w:val="00F06034"/>
    <w:rsid w:val="00F06FAE"/>
    <w:rsid w:val="00F07388"/>
    <w:rsid w:val="00F07869"/>
    <w:rsid w:val="00F10052"/>
    <w:rsid w:val="00F119C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33C"/>
    <w:rsid w:val="00F26BF7"/>
    <w:rsid w:val="00F273DD"/>
    <w:rsid w:val="00F27B4B"/>
    <w:rsid w:val="00F30999"/>
    <w:rsid w:val="00F30B2A"/>
    <w:rsid w:val="00F31A67"/>
    <w:rsid w:val="00F31AF6"/>
    <w:rsid w:val="00F31FE4"/>
    <w:rsid w:val="00F32D31"/>
    <w:rsid w:val="00F34874"/>
    <w:rsid w:val="00F348AA"/>
    <w:rsid w:val="00F35ADA"/>
    <w:rsid w:val="00F36100"/>
    <w:rsid w:val="00F36A97"/>
    <w:rsid w:val="00F36FC9"/>
    <w:rsid w:val="00F37019"/>
    <w:rsid w:val="00F373B2"/>
    <w:rsid w:val="00F37743"/>
    <w:rsid w:val="00F37FB3"/>
    <w:rsid w:val="00F4097B"/>
    <w:rsid w:val="00F40D04"/>
    <w:rsid w:val="00F425EC"/>
    <w:rsid w:val="00F42BF4"/>
    <w:rsid w:val="00F43B82"/>
    <w:rsid w:val="00F4403C"/>
    <w:rsid w:val="00F4415C"/>
    <w:rsid w:val="00F44DE2"/>
    <w:rsid w:val="00F45300"/>
    <w:rsid w:val="00F459B6"/>
    <w:rsid w:val="00F45B06"/>
    <w:rsid w:val="00F45C7B"/>
    <w:rsid w:val="00F46189"/>
    <w:rsid w:val="00F461D8"/>
    <w:rsid w:val="00F466E7"/>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2378"/>
    <w:rsid w:val="00F92843"/>
    <w:rsid w:val="00F928E9"/>
    <w:rsid w:val="00F932FE"/>
    <w:rsid w:val="00F93A15"/>
    <w:rsid w:val="00F93A79"/>
    <w:rsid w:val="00F9408D"/>
    <w:rsid w:val="00F941DF"/>
    <w:rsid w:val="00F94B89"/>
    <w:rsid w:val="00F94F4D"/>
    <w:rsid w:val="00F95754"/>
    <w:rsid w:val="00F959A5"/>
    <w:rsid w:val="00F964C1"/>
    <w:rsid w:val="00F96D5C"/>
    <w:rsid w:val="00F97231"/>
    <w:rsid w:val="00F9787E"/>
    <w:rsid w:val="00F97C6E"/>
    <w:rsid w:val="00FA03D0"/>
    <w:rsid w:val="00FA04E7"/>
    <w:rsid w:val="00FA0893"/>
    <w:rsid w:val="00FA10DF"/>
    <w:rsid w:val="00FA1266"/>
    <w:rsid w:val="00FA13F1"/>
    <w:rsid w:val="00FA15D6"/>
    <w:rsid w:val="00FA161E"/>
    <w:rsid w:val="00FA1783"/>
    <w:rsid w:val="00FA2537"/>
    <w:rsid w:val="00FA4574"/>
    <w:rsid w:val="00FA4749"/>
    <w:rsid w:val="00FA48FA"/>
    <w:rsid w:val="00FA4B58"/>
    <w:rsid w:val="00FA5265"/>
    <w:rsid w:val="00FA564B"/>
    <w:rsid w:val="00FA65D3"/>
    <w:rsid w:val="00FA7285"/>
    <w:rsid w:val="00FA7D67"/>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EFD"/>
    <w:rsid w:val="00FB724C"/>
    <w:rsid w:val="00FB760E"/>
    <w:rsid w:val="00FB7DAD"/>
    <w:rsid w:val="00FC036F"/>
    <w:rsid w:val="00FC0FC2"/>
    <w:rsid w:val="00FC1192"/>
    <w:rsid w:val="00FC11AB"/>
    <w:rsid w:val="00FC1345"/>
    <w:rsid w:val="00FC1EC5"/>
    <w:rsid w:val="00FC233D"/>
    <w:rsid w:val="00FC28B8"/>
    <w:rsid w:val="00FC3570"/>
    <w:rsid w:val="00FC3D10"/>
    <w:rsid w:val="00FC5260"/>
    <w:rsid w:val="00FC6034"/>
    <w:rsid w:val="00FC7453"/>
    <w:rsid w:val="00FD0B57"/>
    <w:rsid w:val="00FD0BF4"/>
    <w:rsid w:val="00FD10F7"/>
    <w:rsid w:val="00FD112E"/>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6E6"/>
    <w:rsid w:val="00FF1135"/>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character" w:styleId="FollowedHyperlink">
    <w:name w:val="FollowedHyperlink"/>
    <w:basedOn w:val="DefaultParagraphFont"/>
    <w:rsid w:val="00E957B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33</TotalTime>
  <Pages>5</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9</cp:revision>
  <dcterms:created xsi:type="dcterms:W3CDTF">2022-11-04T01:09:00Z</dcterms:created>
  <dcterms:modified xsi:type="dcterms:W3CDTF">2022-11-04T01:51:00Z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